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13C" w:rsidRPr="008A0685" w:rsidRDefault="008A0685" w:rsidP="0032513C">
      <w:pPr>
        <w:pStyle w:val="TextAbstand"/>
        <w:rPr>
          <w:rFonts w:ascii="Myriad Pro" w:hAnsi="Myriad Pro"/>
          <w:b/>
        </w:rPr>
      </w:pPr>
      <w:r w:rsidRPr="008A0685">
        <w:rPr>
          <w:rFonts w:ascii="Myriad Pro" w:hAnsi="Myriad Pro"/>
          <w:b/>
        </w:rPr>
        <w:t>PRESSEINFORMATION</w:t>
      </w:r>
    </w:p>
    <w:p w:rsidR="008A0685" w:rsidRPr="008A0685" w:rsidRDefault="008A0685" w:rsidP="0032513C">
      <w:pPr>
        <w:pStyle w:val="TextAbstand"/>
        <w:rPr>
          <w:rFonts w:ascii="Myriad Pro" w:hAnsi="Myriad Pro"/>
        </w:rPr>
      </w:pPr>
    </w:p>
    <w:p w:rsidR="008A0685" w:rsidRPr="008A0685" w:rsidRDefault="008A0685" w:rsidP="0032513C">
      <w:pPr>
        <w:pStyle w:val="TextAbstand"/>
        <w:rPr>
          <w:rFonts w:ascii="Myriad Pro" w:hAnsi="Myriad Pro"/>
          <w:sz w:val="20"/>
        </w:rPr>
      </w:pPr>
      <w:r w:rsidRPr="008A0685">
        <w:rPr>
          <w:rFonts w:ascii="Myriad Pro" w:hAnsi="Myriad Pro"/>
          <w:sz w:val="20"/>
        </w:rPr>
        <w:t xml:space="preserve">Halle (Saale), </w:t>
      </w:r>
      <w:r w:rsidR="001B7BA2">
        <w:rPr>
          <w:rFonts w:ascii="Myriad Pro" w:hAnsi="Myriad Pro"/>
          <w:sz w:val="20"/>
        </w:rPr>
        <w:t>22</w:t>
      </w:r>
      <w:r w:rsidRPr="008A0685">
        <w:rPr>
          <w:rFonts w:ascii="Myriad Pro" w:hAnsi="Myriad Pro"/>
          <w:sz w:val="20"/>
        </w:rPr>
        <w:t>. Februar 2021</w:t>
      </w:r>
    </w:p>
    <w:p w:rsidR="008A0685" w:rsidRDefault="008A0685" w:rsidP="0032513C">
      <w:pPr>
        <w:pStyle w:val="TextAbstand"/>
        <w:rPr>
          <w:rFonts w:ascii="Verdana" w:hAnsi="Verdana"/>
        </w:rPr>
      </w:pPr>
    </w:p>
    <w:p w:rsidR="008A0685" w:rsidRPr="008A0685" w:rsidRDefault="008A0685" w:rsidP="008A0685">
      <w:pPr>
        <w:autoSpaceDE w:val="0"/>
        <w:autoSpaceDN w:val="0"/>
        <w:adjustRightInd w:val="0"/>
        <w:spacing w:after="120" w:line="360" w:lineRule="auto"/>
        <w:rPr>
          <w:rFonts w:ascii="Myriad Pro" w:hAnsi="Myriad Pro" w:cs="SourceSerifPro-SemiboldIt"/>
          <w:b/>
          <w:iCs/>
          <w:sz w:val="28"/>
          <w:szCs w:val="28"/>
        </w:rPr>
      </w:pPr>
      <w:r w:rsidRPr="008A0685">
        <w:rPr>
          <w:rFonts w:ascii="Myriad Pro" w:hAnsi="Myriad Pro" w:cs="SourceSerifPro-SemiboldIt"/>
          <w:b/>
          <w:iCs/>
          <w:sz w:val="28"/>
          <w:szCs w:val="28"/>
        </w:rPr>
        <w:t>m8mit – das „Rundum-sorglos-Paket“ für eMobilität im Energie-, Wohnungs- und Gewerbesektor</w:t>
      </w:r>
    </w:p>
    <w:p w:rsidR="008A0685" w:rsidRPr="008A0685" w:rsidRDefault="008A0685" w:rsidP="009F04ED">
      <w:pPr>
        <w:autoSpaceDE w:val="0"/>
        <w:autoSpaceDN w:val="0"/>
        <w:adjustRightInd w:val="0"/>
        <w:spacing w:after="360" w:line="360" w:lineRule="auto"/>
        <w:rPr>
          <w:rFonts w:ascii="Myriad Pro" w:hAnsi="Myriad Pro" w:cs="SourceSansPro-Semibold"/>
          <w:i/>
          <w:szCs w:val="22"/>
        </w:rPr>
      </w:pPr>
      <w:r w:rsidRPr="008A0685">
        <w:rPr>
          <w:rFonts w:ascii="Myriad Pro" w:hAnsi="Myriad Pro" w:cs="SourceSansPro-Semibold"/>
          <w:i/>
          <w:szCs w:val="22"/>
        </w:rPr>
        <w:t>In Zusammenarbeit mit dem Technologiepartner Stromnetz Hamburg betreibt die msu solutions GmbH mit der Cloud-Plattform -m8mit- ein „Rundum-sorglos-Paket“ für Ladesäulenbetreiber, die ihre Ladesäulen für jeden E-Auto-Nutzer anbieten wollen – Abrechnung und Bezahlung des Ladestroms erfolgen transparent und automatisiert.</w:t>
      </w:r>
    </w:p>
    <w:p w:rsidR="008A0685" w:rsidRPr="00FC6307" w:rsidRDefault="008A0685" w:rsidP="009F04ED">
      <w:pPr>
        <w:autoSpaceDE w:val="0"/>
        <w:autoSpaceDN w:val="0"/>
        <w:adjustRightInd w:val="0"/>
        <w:spacing w:line="360" w:lineRule="auto"/>
        <w:rPr>
          <w:rFonts w:ascii="Myriad Pro" w:hAnsi="Myriad Pro" w:cs="SourceSansPro-Regular"/>
          <w:color w:val="000000"/>
        </w:rPr>
      </w:pPr>
      <w:r w:rsidRPr="00FC6307">
        <w:rPr>
          <w:rFonts w:ascii="Myriad Pro" w:hAnsi="Myriad Pro" w:cs="SourceSansPro-Regular"/>
          <w:color w:val="000000"/>
        </w:rPr>
        <w:t xml:space="preserve">Die msu solutions GmbH aus Halle an der Saale hat in Zusammenarbeit mit Stromnetz Hamburg, dem Anbieter eines technischen Backend, mit der Cloud-Plattform -m8mit- ein „Rundum-sorglos-Paket“ für Anbieter von Ladestrom (CPOs) entwickelt, die Ladepunke für verschiedene Nutzergruppen wie Kunden, Geschäftspartner, Mitarbeiter und anonyme Gäste im 24/7-Modus verfügbar machen wollen. </w:t>
      </w:r>
    </w:p>
    <w:p w:rsidR="008A0685" w:rsidRPr="00FC6307" w:rsidRDefault="008A0685" w:rsidP="009F04ED">
      <w:pPr>
        <w:autoSpaceDE w:val="0"/>
        <w:autoSpaceDN w:val="0"/>
        <w:adjustRightInd w:val="0"/>
        <w:spacing w:after="240" w:line="360" w:lineRule="auto"/>
        <w:rPr>
          <w:rFonts w:ascii="Myriad Pro" w:hAnsi="Myriad Pro" w:cs="SourceSansPro-Regular"/>
          <w:color w:val="000000"/>
        </w:rPr>
      </w:pPr>
      <w:r w:rsidRPr="00FC6307">
        <w:rPr>
          <w:rFonts w:ascii="Myriad Pro" w:hAnsi="Myriad Pro" w:cs="SourceSansPro-Regular"/>
          <w:color w:val="000000"/>
        </w:rPr>
        <w:t>Anbieter von Ladestrom und E-Auto-Nutzer standen bisher vor dem gleichen Problem: Sie wünschten sich ein einfaches und unkompliziertes Lade- und Abrechnungsverfahren. Die Umsetzung dieses Zieles war für Ladesäulenbetreiber bisher nur schwer zu erreichen. Die erforderliche Anschaffung eines notwendigen IT-Backend-Systems machte neben der Investition in die Ladesäulen einen nicht unerheblichen Zeit- und Kostenfaktor aus.</w:t>
      </w:r>
      <w:r>
        <w:rPr>
          <w:rFonts w:ascii="Myriad Pro" w:hAnsi="Myriad Pro" w:cs="SourceSansPro-Regular"/>
          <w:color w:val="000000"/>
        </w:rPr>
        <w:t xml:space="preserve"> </w:t>
      </w:r>
      <w:r w:rsidRPr="00FC6307">
        <w:rPr>
          <w:rFonts w:ascii="Myriad Pro" w:hAnsi="Myriad Pro" w:cs="SourceSansPro-Regular"/>
          <w:color w:val="000000"/>
        </w:rPr>
        <w:t>Die meisten IT-Systeme gewähren zudem nur einen begrenzten Zugang zu den Ladesäulen, meist für wenige registrierte Nutzer. Ein spontanes, anonymes Laden für alle E-Auto-Nutzer ohne vorherige Anmeldung ist an den meisten Ladesäulen nicht gegeben. Die Fans der neuen E-Mobilität haben oft 20 Ladekarten und mehr im Einsatz und können trotzdem nicht an jeder Stromtankstelle laden, ein schweres Handicap für den Fortschritt der eMobilität in Deutschland.</w:t>
      </w:r>
    </w:p>
    <w:p w:rsidR="008A0685" w:rsidRPr="00FC6307" w:rsidRDefault="008A0685" w:rsidP="008A0685">
      <w:pPr>
        <w:autoSpaceDE w:val="0"/>
        <w:autoSpaceDN w:val="0"/>
        <w:adjustRightInd w:val="0"/>
        <w:spacing w:line="360" w:lineRule="auto"/>
        <w:rPr>
          <w:rFonts w:ascii="Myriad Pro" w:hAnsi="Myriad Pro" w:cs="SourceSansPro-Semibold"/>
          <w:color w:val="65797C"/>
          <w:sz w:val="24"/>
          <w:szCs w:val="24"/>
        </w:rPr>
      </w:pPr>
      <w:r w:rsidRPr="00FC6307">
        <w:rPr>
          <w:rFonts w:ascii="Myriad Pro" w:hAnsi="Myriad Pro" w:cs="SourceSansPro-Semibold"/>
          <w:color w:val="65797C"/>
          <w:sz w:val="24"/>
          <w:szCs w:val="24"/>
        </w:rPr>
        <w:t>m8mit – Vertragspartner zahlen „Pay-per-Use“</w:t>
      </w:r>
    </w:p>
    <w:p w:rsidR="008A0685" w:rsidRPr="00FC6307" w:rsidRDefault="008A0685" w:rsidP="009F04ED">
      <w:pPr>
        <w:autoSpaceDE w:val="0"/>
        <w:autoSpaceDN w:val="0"/>
        <w:adjustRightInd w:val="0"/>
        <w:spacing w:line="360" w:lineRule="auto"/>
        <w:rPr>
          <w:rFonts w:ascii="Myriad Pro" w:hAnsi="Myriad Pro" w:cs="SourceSansPro-Regular"/>
          <w:color w:val="000000"/>
        </w:rPr>
      </w:pPr>
      <w:r w:rsidRPr="00FC6307">
        <w:rPr>
          <w:rFonts w:ascii="Myriad Pro" w:hAnsi="Myriad Pro" w:cs="SourceSansPro-Regular"/>
          <w:color w:val="000000"/>
        </w:rPr>
        <w:t>Auf einer Cloud-Plattform vernetzt m8mit alle Vertragspartner miteinander, so dass die Auslastung der Stromtankstellen erheblich gesteigert werden kann. Kunden, Geschäftspartner und Mitarbeiter der Vertragspartner können als m8mit-Mitglieder sämtliche Ladesäulen aller m8mit-</w:t>
      </w:r>
      <w:r w:rsidR="009F04ED">
        <w:rPr>
          <w:rFonts w:ascii="Myriad Pro" w:hAnsi="Myriad Pro" w:cs="SourceSansPro-Regular"/>
          <w:color w:val="000000"/>
        </w:rPr>
        <w:t>V</w:t>
      </w:r>
      <w:r w:rsidRPr="00FC6307">
        <w:rPr>
          <w:rFonts w:ascii="Myriad Pro" w:hAnsi="Myriad Pro" w:cs="SourceSansPro-Regular"/>
          <w:color w:val="000000"/>
        </w:rPr>
        <w:t>ertragspartner,</w:t>
      </w:r>
      <w:r w:rsidR="009F04ED">
        <w:rPr>
          <w:rFonts w:ascii="Myriad Pro" w:hAnsi="Myriad Pro" w:cs="SourceSansPro-Regular"/>
          <w:color w:val="000000"/>
        </w:rPr>
        <w:t xml:space="preserve"> </w:t>
      </w:r>
      <w:r w:rsidRPr="00FC6307">
        <w:rPr>
          <w:rFonts w:ascii="Myriad Pro" w:hAnsi="Myriad Pro" w:cs="SourceSansPro-Regular"/>
          <w:color w:val="000000"/>
        </w:rPr>
        <w:t>aber auch Ladepunkte von nationalen und internationale Roaming-Ladeanbietern nutzen.</w:t>
      </w:r>
    </w:p>
    <w:p w:rsidR="008A0685" w:rsidRPr="00FC6307" w:rsidRDefault="008A0685" w:rsidP="009F04ED">
      <w:pPr>
        <w:autoSpaceDE w:val="0"/>
        <w:autoSpaceDN w:val="0"/>
        <w:adjustRightInd w:val="0"/>
        <w:spacing w:after="240" w:line="360" w:lineRule="auto"/>
        <w:rPr>
          <w:rFonts w:ascii="Myriad Pro" w:hAnsi="Myriad Pro" w:cs="SourceSansPro-Regular"/>
          <w:color w:val="000000"/>
        </w:rPr>
      </w:pPr>
      <w:r w:rsidRPr="00FC6307">
        <w:rPr>
          <w:rFonts w:ascii="Myriad Pro" w:hAnsi="Myriad Pro" w:cs="SourceSansPro-Regular"/>
          <w:color w:val="000000"/>
        </w:rPr>
        <w:lastRenderedPageBreak/>
        <w:t>m8mit-Vertragspartner sind Stadtwerke und kommunale Betriebe,</w:t>
      </w:r>
      <w:r>
        <w:rPr>
          <w:rFonts w:ascii="Myriad Pro" w:hAnsi="Myriad Pro" w:cs="SourceSansPro-Regular"/>
          <w:color w:val="000000"/>
        </w:rPr>
        <w:t xml:space="preserve"> </w:t>
      </w:r>
      <w:r w:rsidR="009F04ED">
        <w:rPr>
          <w:rFonts w:ascii="Myriad Pro" w:hAnsi="Myriad Pro" w:cs="SourceSansPro-Regular"/>
          <w:color w:val="000000"/>
        </w:rPr>
        <w:t>W</w:t>
      </w:r>
      <w:r w:rsidRPr="00FC6307">
        <w:rPr>
          <w:rFonts w:ascii="Myriad Pro" w:hAnsi="Myriad Pro" w:cs="SourceSansPro-Regular"/>
          <w:color w:val="000000"/>
        </w:rPr>
        <w:t>ohnungsunternehmen und Hausverwaltungen, Industrie- und Handwerksbetriebe sowie Handelsunternehmen, die eichrechtskonforme AC-/DC-Ladepunkte für die</w:t>
      </w:r>
      <w:r>
        <w:rPr>
          <w:rFonts w:ascii="Myriad Pro" w:hAnsi="Myriad Pro" w:cs="SourceSansPro-Regular"/>
          <w:color w:val="000000"/>
        </w:rPr>
        <w:t xml:space="preserve"> </w:t>
      </w:r>
      <w:r w:rsidRPr="00FC6307">
        <w:rPr>
          <w:rFonts w:ascii="Myriad Pro" w:hAnsi="Myriad Pro" w:cs="SourceSansPro-Regular"/>
          <w:color w:val="000000"/>
        </w:rPr>
        <w:t>Lieferung von Ladestrom bereitstellen. Die Anmeldung als m8mit-Partner ist einfach und unkompliziert. Es ist keine Investition in IT</w:t>
      </w:r>
      <w:r>
        <w:rPr>
          <w:rFonts w:ascii="Myriad Pro" w:hAnsi="Myriad Pro" w:cs="SourceSansPro-Regular"/>
          <w:color w:val="000000"/>
        </w:rPr>
        <w:t>-</w:t>
      </w:r>
      <w:r w:rsidRPr="00FC6307">
        <w:rPr>
          <w:rFonts w:ascii="Myriad Pro" w:hAnsi="Myriad Pro" w:cs="SourceSansPro-Regular"/>
          <w:color w:val="000000"/>
        </w:rPr>
        <w:t>Systeme wie Infrastruktur und Software</w:t>
      </w:r>
      <w:r>
        <w:rPr>
          <w:rFonts w:ascii="Myriad Pro" w:hAnsi="Myriad Pro" w:cs="SourceSansPro-Regular"/>
          <w:color w:val="000000"/>
        </w:rPr>
        <w:t xml:space="preserve"> </w:t>
      </w:r>
      <w:r w:rsidRPr="00FC6307">
        <w:rPr>
          <w:rFonts w:ascii="Myriad Pro" w:hAnsi="Myriad Pro" w:cs="SourceSansPro-Regular"/>
          <w:color w:val="000000"/>
        </w:rPr>
        <w:t>erforderlich. m8mit-Vertragspartner zahlen „Pay-per-Use“ – also monatliche Service-Gebühren für die tatsächliche Nutzung der m8mit-Cloud. Dabei werden die verarbeiteten Ladevorgänge und die Anzahl aktiver Ladepunkte gewertet.</w:t>
      </w:r>
    </w:p>
    <w:p w:rsidR="008A0685" w:rsidRPr="00FC6307" w:rsidRDefault="008A0685" w:rsidP="008A0685">
      <w:pPr>
        <w:autoSpaceDE w:val="0"/>
        <w:autoSpaceDN w:val="0"/>
        <w:adjustRightInd w:val="0"/>
        <w:spacing w:line="360" w:lineRule="auto"/>
        <w:rPr>
          <w:rFonts w:ascii="Myriad Pro" w:hAnsi="Myriad Pro" w:cs="SourceSansPro-Semibold"/>
          <w:color w:val="65797C"/>
          <w:sz w:val="24"/>
          <w:szCs w:val="24"/>
        </w:rPr>
      </w:pPr>
      <w:r w:rsidRPr="00FC6307">
        <w:rPr>
          <w:rFonts w:ascii="Myriad Pro" w:hAnsi="Myriad Pro" w:cs="SourceSansPro-Semibold"/>
          <w:color w:val="65797C"/>
          <w:sz w:val="24"/>
          <w:szCs w:val="24"/>
        </w:rPr>
        <w:t>Billing- und Payment-Service für Vertragspartner und E-Auto-Nutzer</w:t>
      </w:r>
    </w:p>
    <w:p w:rsidR="008A0685" w:rsidRPr="00FC6307" w:rsidRDefault="008A0685" w:rsidP="009F04ED">
      <w:pPr>
        <w:autoSpaceDE w:val="0"/>
        <w:autoSpaceDN w:val="0"/>
        <w:adjustRightInd w:val="0"/>
        <w:spacing w:line="360" w:lineRule="auto"/>
        <w:rPr>
          <w:rFonts w:ascii="Myriad Pro" w:hAnsi="Myriad Pro" w:cs="SourceSansPro-Regular"/>
          <w:color w:val="000000"/>
        </w:rPr>
      </w:pPr>
      <w:r w:rsidRPr="00FC6307">
        <w:rPr>
          <w:rFonts w:ascii="Myriad Pro" w:hAnsi="Myriad Pro" w:cs="SourceSansPro-Regular"/>
          <w:color w:val="000000"/>
        </w:rPr>
        <w:t>m8mit bietet Vertragspartnern und E-Auto-Nutzern einen vollständig automatisierten Billing- und Payment-Service für verschiedene Abrechnungs- und Zahlungsverfahren.</w:t>
      </w:r>
    </w:p>
    <w:p w:rsidR="008A0685" w:rsidRPr="00FC6307" w:rsidRDefault="008A0685" w:rsidP="009F04ED">
      <w:pPr>
        <w:autoSpaceDE w:val="0"/>
        <w:autoSpaceDN w:val="0"/>
        <w:adjustRightInd w:val="0"/>
        <w:spacing w:line="360" w:lineRule="auto"/>
        <w:rPr>
          <w:rFonts w:ascii="Myriad Pro" w:hAnsi="Myriad Pro" w:cs="SourceSansPro-Regular"/>
          <w:color w:val="000000"/>
        </w:rPr>
      </w:pPr>
      <w:r w:rsidRPr="00FC6307">
        <w:rPr>
          <w:rFonts w:ascii="Myriad Pro" w:hAnsi="Myriad Pro" w:cs="SourceSansPro-Regular"/>
          <w:color w:val="000000"/>
        </w:rPr>
        <w:t>Für die E-Auto-Nutzer sind die Serviceangebote sehr komfortabel. Sie können entscheiden, ob sie sich bei m8mit als Mitglied registrieren lassen wollen. Während der Registrierung kann als Zahlungsverfahren die SEPA-Lastschrift, Bezahlung per Kreditkarte oder PayPal gewählt werden. Die Registrierung kann auch vom Vertragspartner erfolgen, der m8mit-RFID-Karten an Kunden und Mitarbeiter mit eigenem Logo herausgeben kann. Grundsätzlich jeder E-Auto-Nutzer kann auch das integrierte, anonyme Paydirekt-Verfahren per Mobilfunk via SMS nutzen. Die Anmeldung am Ladepunkt vor Ort erfolgt mittels Versand einer SMS, die die ID-Nummer des Ladepunktes enthält. Als Rückantwort erhält der E-Auto-Nutzer eine SMS mit dem aktuellen Tarifangebot am Ladepunkt. Mit Bestätigung des Tarifes wird die Stromtankstelle frei geschaltet. Unmittelbar nach Beendigung des Ladevorganges erhält der Fahrer wiederum per SMS einen Link mit der elektronischen Rechnung, die vom m8mit-Kundenservice-Portal heruntergeladen werden kann.</w:t>
      </w:r>
    </w:p>
    <w:p w:rsidR="008A0685" w:rsidRDefault="008A0685" w:rsidP="009F04ED">
      <w:pPr>
        <w:autoSpaceDE w:val="0"/>
        <w:autoSpaceDN w:val="0"/>
        <w:adjustRightInd w:val="0"/>
        <w:spacing w:after="240" w:line="360" w:lineRule="auto"/>
        <w:rPr>
          <w:rFonts w:ascii="Myriad Pro" w:hAnsi="Myriad Pro" w:cs="SourceSansPro-Regular"/>
          <w:color w:val="000000"/>
        </w:rPr>
      </w:pPr>
      <w:r w:rsidRPr="00FC6307">
        <w:rPr>
          <w:rFonts w:ascii="Myriad Pro" w:hAnsi="Myriad Pro" w:cs="SourceSansPro-Regular"/>
          <w:color w:val="000000"/>
        </w:rPr>
        <w:t>Abrechnung und Zahlungseinzug des Ladestromes erfolgen durch den m8mit Billing- und Payment-Service in einem hochautomatisierten Verfahren direkt mit dem E-Auto-Nutzer. Das Abrechnungsmanagement vereinfacht sich damit für den Ladestromanbieter enorm, da er sich nicht mit verschiedenen, komplexen Abrechnungs- und Zahlungsverfahren für registrierte Kunden und Mitarbeiter, anonyme „Gäste“ und Roamingkunden mit verschiedenen Zahlungsarten (SEPA, Kreditkarte, PayPal etc.) beschäftigen muss. Die Verrechnung der Ladevorgänge zwischen verschiedenen Anbietern von Ladestrom (CPO) und Nutzergruppen von Ladestrom (EMP) wird dadurch stark vereinfacht. Für die Lieferung des Ladestroms erhalten die m8mit-Vertragspartner monatlich transparente Gutschriften auf Basis der im IT-Backend registrierten Ladevorgänge.</w:t>
      </w:r>
    </w:p>
    <w:p w:rsidR="009F04ED" w:rsidRPr="00FC6307" w:rsidRDefault="009F04ED" w:rsidP="009F04ED">
      <w:pPr>
        <w:autoSpaceDE w:val="0"/>
        <w:autoSpaceDN w:val="0"/>
        <w:adjustRightInd w:val="0"/>
        <w:spacing w:after="240" w:line="360" w:lineRule="auto"/>
        <w:rPr>
          <w:rFonts w:ascii="Myriad Pro" w:hAnsi="Myriad Pro" w:cs="SourceSansPro-Regular"/>
          <w:color w:val="000000"/>
        </w:rPr>
      </w:pPr>
    </w:p>
    <w:p w:rsidR="008A0685" w:rsidRPr="00FC6307" w:rsidRDefault="008A0685" w:rsidP="008A0685">
      <w:pPr>
        <w:autoSpaceDE w:val="0"/>
        <w:autoSpaceDN w:val="0"/>
        <w:adjustRightInd w:val="0"/>
        <w:spacing w:line="360" w:lineRule="auto"/>
        <w:rPr>
          <w:rFonts w:ascii="Myriad Pro" w:hAnsi="Myriad Pro" w:cs="SourceSansPro-Semibold"/>
          <w:color w:val="65797C"/>
          <w:sz w:val="24"/>
          <w:szCs w:val="24"/>
        </w:rPr>
      </w:pPr>
      <w:r w:rsidRPr="00FC6307">
        <w:rPr>
          <w:rFonts w:ascii="Myriad Pro" w:hAnsi="Myriad Pro" w:cs="SourceSansPro-Semibold"/>
          <w:color w:val="65797C"/>
          <w:sz w:val="24"/>
          <w:szCs w:val="24"/>
        </w:rPr>
        <w:t>m8mit - Go Live in Hamburg erfolgreich</w:t>
      </w:r>
    </w:p>
    <w:p w:rsidR="008A0685" w:rsidRPr="00FC6307" w:rsidRDefault="008A0685" w:rsidP="009F04ED">
      <w:pPr>
        <w:autoSpaceDE w:val="0"/>
        <w:autoSpaceDN w:val="0"/>
        <w:adjustRightInd w:val="0"/>
        <w:spacing w:line="360" w:lineRule="auto"/>
        <w:rPr>
          <w:rFonts w:ascii="Myriad Pro" w:hAnsi="Myriad Pro" w:cs="SourceSansPro-Regular"/>
          <w:color w:val="000000"/>
        </w:rPr>
      </w:pPr>
      <w:r w:rsidRPr="00FC6307">
        <w:rPr>
          <w:rFonts w:ascii="Myriad Pro" w:hAnsi="Myriad Pro" w:cs="SourceSansPro-Regular"/>
          <w:color w:val="000000"/>
        </w:rPr>
        <w:t xml:space="preserve">Die Technologiepartner Stromnetz Hamburg und msu solutions haben ihre Kompetenzen für eine vollintegrierte Backend-Lösung zum Betrieb und zur Abrechnung von Ladepunkten vollständig verzahnt. Dabei verschmelzen die Technologien zweier Branchenspezialisten zu einer hochinnovativen Plattform für Ladeinfrastruktur- &amp; Abrechnungsmanagement. Seit dem 1.7.2020 werden alleine im Stromnetz Hamburg mehr als 2.000 Ladepunkte zusammen verwaltet. Mittlerweile sind mehr als 50 Vertragspartner, u.a. SachsenEnergie Dresden, die WEMAG in Schwerin, viele Stadtwerke wie Wedel, Elmshorn, Rostock und Magdeburg sowie mehrere große Wohnungsunternehmen, bundesweit von dem neuen Konzept der Technologiepartner überzeugt. </w:t>
      </w:r>
    </w:p>
    <w:p w:rsidR="008A0685" w:rsidRPr="00FC6307" w:rsidRDefault="008A0685" w:rsidP="009F04ED">
      <w:pPr>
        <w:autoSpaceDE w:val="0"/>
        <w:autoSpaceDN w:val="0"/>
        <w:adjustRightInd w:val="0"/>
        <w:spacing w:line="360" w:lineRule="auto"/>
        <w:rPr>
          <w:rFonts w:ascii="Myriad Pro" w:hAnsi="Myriad Pro" w:cs="SourceSansPro-Regular"/>
          <w:color w:val="000000"/>
        </w:rPr>
      </w:pPr>
      <w:r w:rsidRPr="00FC6307">
        <w:rPr>
          <w:rFonts w:ascii="Myriad Pro" w:hAnsi="Myriad Pro" w:cs="SourceSansPro-Regular"/>
          <w:color w:val="000000"/>
        </w:rPr>
        <w:t>„Wenn wir führend in Sachen technisches Backend sind, ist msu jener Schlüsselakteur, der im Abrechnungsund Forderungsmanagement mit einer komplett integrierten Softwarelösung aufwartet“, unterstreichen die Hamburger E-Mobilität-Verantwortlichen Björn Osterkamp und Thomas Börger. „Gemeinsam können wir ein Rundum-sorglos-Paket anbieten, um die in der Tat höchst komplexen Herausforderungen im Geschäft mit der eMobilität zu bewältigen“, resümiert Dr. Hannes Schwarz, Projektleiter bei msu.</w:t>
      </w:r>
      <w:r>
        <w:rPr>
          <w:rFonts w:ascii="Myriad Pro" w:hAnsi="Myriad Pro" w:cs="SourceSansPro-Regular"/>
          <w:color w:val="000000"/>
        </w:rPr>
        <w:t xml:space="preserve"> </w:t>
      </w:r>
      <w:r w:rsidRPr="00FC6307">
        <w:rPr>
          <w:rFonts w:ascii="Myriad Pro" w:hAnsi="Myriad Pro" w:cs="SourceSansPro-Regular"/>
          <w:color w:val="000000"/>
        </w:rPr>
        <w:t>„Mit der Zielstellung, mit m8mit einen umfassenden E-Mobilitätsverbund im gesamten Bundesgebiet zu schaffen, bietet diese Technologiepartnerschaft ein enormes Potential für die Zukunft der eMobilität in Deutschland.“</w:t>
      </w:r>
    </w:p>
    <w:p w:rsidR="008A0685" w:rsidRDefault="008A0685" w:rsidP="0032513C">
      <w:pPr>
        <w:pStyle w:val="TextAbstand"/>
        <w:rPr>
          <w:rFonts w:ascii="Myriad Pro" w:hAnsi="Myriad Pro"/>
        </w:rPr>
      </w:pPr>
    </w:p>
    <w:p w:rsidR="009F04ED" w:rsidRDefault="009F04ED" w:rsidP="0032513C">
      <w:pPr>
        <w:pStyle w:val="TextAbstand"/>
        <w:rPr>
          <w:rFonts w:ascii="Myriad Pro" w:hAnsi="Myriad Pro"/>
        </w:rPr>
      </w:pPr>
    </w:p>
    <w:p w:rsidR="009F04ED" w:rsidRDefault="009F04ED" w:rsidP="0032513C">
      <w:pPr>
        <w:pStyle w:val="TextAbstand"/>
        <w:rPr>
          <w:rFonts w:ascii="Myriad Pro" w:hAnsi="Myriad Pro"/>
        </w:rPr>
      </w:pPr>
    </w:p>
    <w:p w:rsidR="009F04ED" w:rsidRPr="009F04ED" w:rsidRDefault="009F04ED" w:rsidP="009F04ED">
      <w:pPr>
        <w:pStyle w:val="TextAbstand"/>
        <w:spacing w:after="0"/>
        <w:rPr>
          <w:rFonts w:ascii="Myriad Pro" w:hAnsi="Myriad Pro" w:cs="SourceSansPro-Regular"/>
          <w:b/>
          <w:color w:val="000000"/>
          <w:sz w:val="16"/>
          <w:szCs w:val="16"/>
        </w:rPr>
      </w:pPr>
      <w:r w:rsidRPr="009F04ED">
        <w:rPr>
          <w:rFonts w:ascii="Myriad Pro" w:hAnsi="Myriad Pro" w:cs="SourceSansPro-Regular"/>
          <w:b/>
          <w:color w:val="000000"/>
          <w:sz w:val="16"/>
          <w:szCs w:val="16"/>
        </w:rPr>
        <w:t>Über die msu solutions GmbH</w:t>
      </w:r>
    </w:p>
    <w:p w:rsidR="009F04ED" w:rsidRDefault="009F04ED" w:rsidP="0032513C">
      <w:pPr>
        <w:pStyle w:val="TextAbstand"/>
        <w:rPr>
          <w:rFonts w:ascii="Myriad Pro" w:hAnsi="Myriad Pro" w:cs="SourceSansPro-Regular"/>
          <w:color w:val="000000"/>
          <w:sz w:val="16"/>
          <w:szCs w:val="16"/>
        </w:rPr>
      </w:pPr>
      <w:r w:rsidRPr="009F04ED">
        <w:rPr>
          <w:rFonts w:ascii="Myriad Pro" w:hAnsi="Myriad Pro" w:cs="SourceSansPro-Regular"/>
          <w:color w:val="000000"/>
          <w:sz w:val="16"/>
          <w:szCs w:val="16"/>
        </w:rPr>
        <w:t xml:space="preserve">Die msu solutions GmbH mit Standorten in Halle (Saale), Erfurt und Emsdetten bietet hochinnovative ERP-Systeme auf Microsoft-Business Technologien sowie Dienstleistungen für die Energie- und Wasserwirtschaft an. Das msu-Portfolio umfasst IT-Produkte und Dienstleistungen für Finanz- und Rechnungswesen, Verbrauchsabrechnung aller Medien, Zahlungsverkehr und Forderungsmanagement, für moderne Messeinrichtungen und intelligente Zähler, Power-BI und Big-Data-Technologien u.v.m. </w:t>
      </w:r>
    </w:p>
    <w:p w:rsidR="009F04ED" w:rsidRDefault="009F04ED" w:rsidP="0032513C">
      <w:pPr>
        <w:pStyle w:val="TextAbstand"/>
        <w:rPr>
          <w:rFonts w:ascii="Myriad Pro" w:hAnsi="Myriad Pro" w:cs="SourceSansPro-Regular"/>
          <w:color w:val="000000"/>
          <w:sz w:val="16"/>
          <w:szCs w:val="16"/>
        </w:rPr>
      </w:pPr>
    </w:p>
    <w:p w:rsidR="009F04ED" w:rsidRDefault="009F04ED" w:rsidP="0032513C">
      <w:pPr>
        <w:pStyle w:val="TextAbstand"/>
        <w:rPr>
          <w:rFonts w:ascii="Myriad Pro" w:hAnsi="Myriad Pro" w:cs="SourceSansPro-Regular"/>
          <w:color w:val="000000"/>
          <w:sz w:val="16"/>
          <w:szCs w:val="16"/>
        </w:rPr>
      </w:pPr>
    </w:p>
    <w:p w:rsidR="009F04ED" w:rsidRDefault="009F04ED" w:rsidP="009F04ED">
      <w:pPr>
        <w:pStyle w:val="TextAbstand"/>
        <w:rPr>
          <w:rFonts w:ascii="Myriad Pro" w:hAnsi="Myriad Pro" w:cs="SourceSansPro-Regular"/>
          <w:b/>
          <w:color w:val="000000"/>
          <w:sz w:val="16"/>
          <w:szCs w:val="16"/>
        </w:rPr>
      </w:pPr>
      <w:r w:rsidRPr="009F04ED">
        <w:rPr>
          <w:rFonts w:ascii="Myriad Pro" w:hAnsi="Myriad Pro" w:cs="SourceSansPro-Regular"/>
          <w:b/>
          <w:color w:val="000000"/>
          <w:sz w:val="16"/>
          <w:szCs w:val="16"/>
        </w:rPr>
        <w:t xml:space="preserve">Warum mit uns? </w:t>
      </w:r>
    </w:p>
    <w:p w:rsidR="009F04ED" w:rsidRPr="009F04ED" w:rsidRDefault="009F04ED" w:rsidP="009F04ED">
      <w:pPr>
        <w:numPr>
          <w:ilvl w:val="0"/>
          <w:numId w:val="26"/>
        </w:numPr>
        <w:spacing w:line="256" w:lineRule="auto"/>
        <w:rPr>
          <w:rFonts w:ascii="Myriad Pro" w:hAnsi="Myriad Pro"/>
          <w:sz w:val="16"/>
          <w:szCs w:val="16"/>
        </w:rPr>
      </w:pPr>
      <w:r w:rsidRPr="009F04ED">
        <w:rPr>
          <w:rFonts w:ascii="Myriad Pro" w:hAnsi="Myriad Pro"/>
          <w:sz w:val="16"/>
          <w:szCs w:val="16"/>
        </w:rPr>
        <w:t>Starke Partner aus dem technischen &amp; kaufmännischen Versorgungs- und IT-Bereich</w:t>
      </w:r>
    </w:p>
    <w:p w:rsidR="009F04ED" w:rsidRPr="009F04ED" w:rsidRDefault="009F04ED" w:rsidP="009F04ED">
      <w:pPr>
        <w:numPr>
          <w:ilvl w:val="0"/>
          <w:numId w:val="26"/>
        </w:numPr>
        <w:spacing w:line="256" w:lineRule="auto"/>
        <w:rPr>
          <w:rFonts w:ascii="Myriad Pro" w:hAnsi="Myriad Pro"/>
          <w:sz w:val="16"/>
          <w:szCs w:val="16"/>
        </w:rPr>
      </w:pPr>
      <w:r w:rsidRPr="009F04ED">
        <w:rPr>
          <w:rFonts w:ascii="Myriad Pro" w:hAnsi="Myriad Pro"/>
          <w:sz w:val="16"/>
          <w:szCs w:val="16"/>
        </w:rPr>
        <w:t>Hohe Zuverlässigkeit der Ladesäulen-Anbindung durch technische Expertise von SNH</w:t>
      </w:r>
    </w:p>
    <w:p w:rsidR="009F04ED" w:rsidRPr="009F04ED" w:rsidRDefault="009F04ED" w:rsidP="009F04ED">
      <w:pPr>
        <w:numPr>
          <w:ilvl w:val="0"/>
          <w:numId w:val="26"/>
        </w:numPr>
        <w:spacing w:line="256" w:lineRule="auto"/>
        <w:rPr>
          <w:rFonts w:ascii="Myriad Pro" w:hAnsi="Myriad Pro"/>
          <w:sz w:val="16"/>
          <w:szCs w:val="16"/>
        </w:rPr>
      </w:pPr>
      <w:r w:rsidRPr="009F04ED">
        <w:rPr>
          <w:rFonts w:ascii="Myriad Pro" w:hAnsi="Myriad Pro"/>
          <w:sz w:val="16"/>
          <w:szCs w:val="16"/>
        </w:rPr>
        <w:t>Diskriminierungsfreier Austausch zwischen über 250 Verbundpartnern mit Zugang zu den größten Roamingplattformen in Deutschland</w:t>
      </w:r>
    </w:p>
    <w:p w:rsidR="009F04ED" w:rsidRPr="009F04ED" w:rsidRDefault="009F04ED" w:rsidP="009F04ED">
      <w:pPr>
        <w:numPr>
          <w:ilvl w:val="0"/>
          <w:numId w:val="26"/>
        </w:numPr>
        <w:spacing w:line="256" w:lineRule="auto"/>
        <w:rPr>
          <w:rFonts w:ascii="Myriad Pro" w:hAnsi="Myriad Pro"/>
          <w:sz w:val="16"/>
          <w:szCs w:val="16"/>
        </w:rPr>
      </w:pPr>
      <w:r w:rsidRPr="009F04ED">
        <w:rPr>
          <w:rFonts w:ascii="Myriad Pro" w:hAnsi="Myriad Pro"/>
          <w:sz w:val="16"/>
          <w:szCs w:val="16"/>
        </w:rPr>
        <w:t>Rechtskonforme und revisionssichere Abrechnung und Finanzbuchhaltung (ERP-Anbindung möglich)</w:t>
      </w:r>
    </w:p>
    <w:p w:rsidR="009F04ED" w:rsidRPr="009F04ED" w:rsidRDefault="009F04ED" w:rsidP="009F04ED">
      <w:pPr>
        <w:numPr>
          <w:ilvl w:val="0"/>
          <w:numId w:val="26"/>
        </w:numPr>
        <w:spacing w:line="256" w:lineRule="auto"/>
        <w:rPr>
          <w:rFonts w:ascii="Myriad Pro" w:hAnsi="Myriad Pro"/>
          <w:sz w:val="16"/>
          <w:szCs w:val="16"/>
        </w:rPr>
      </w:pPr>
      <w:r w:rsidRPr="009F04ED">
        <w:rPr>
          <w:rFonts w:ascii="Myriad Pro" w:hAnsi="Myriad Pro"/>
          <w:sz w:val="16"/>
          <w:szCs w:val="16"/>
        </w:rPr>
        <w:t xml:space="preserve">Zeit- und nutzerspezifische Tarifierung je Ladepunkt mit vielfältigen Zahlungswegen </w:t>
      </w:r>
    </w:p>
    <w:p w:rsidR="009F04ED" w:rsidRPr="009F04ED" w:rsidRDefault="009F04ED" w:rsidP="00D916F6">
      <w:pPr>
        <w:numPr>
          <w:ilvl w:val="0"/>
          <w:numId w:val="26"/>
        </w:numPr>
        <w:spacing w:line="256" w:lineRule="auto"/>
        <w:rPr>
          <w:rFonts w:ascii="Myriad Pro" w:hAnsi="Myriad Pro" w:cs="SourceSansPro-Regular"/>
          <w:color w:val="000000"/>
          <w:sz w:val="16"/>
          <w:szCs w:val="16"/>
        </w:rPr>
      </w:pPr>
      <w:r w:rsidRPr="009F04ED">
        <w:rPr>
          <w:rFonts w:ascii="Myriad Pro" w:hAnsi="Myriad Pro"/>
          <w:sz w:val="16"/>
          <w:szCs w:val="16"/>
        </w:rPr>
        <w:t>Starker Anreiz zur Kundenbindung und –gewinnung</w:t>
      </w:r>
    </w:p>
    <w:p w:rsidR="009F04ED" w:rsidRPr="009F04ED" w:rsidRDefault="009F04ED" w:rsidP="00D916F6">
      <w:pPr>
        <w:numPr>
          <w:ilvl w:val="0"/>
          <w:numId w:val="26"/>
        </w:numPr>
        <w:spacing w:line="256" w:lineRule="auto"/>
        <w:rPr>
          <w:rFonts w:ascii="Myriad Pro" w:hAnsi="Myriad Pro" w:cs="SourceSansPro-Regular"/>
          <w:color w:val="000000"/>
          <w:sz w:val="16"/>
          <w:szCs w:val="16"/>
        </w:rPr>
      </w:pPr>
      <w:r w:rsidRPr="009F04ED">
        <w:rPr>
          <w:rFonts w:ascii="Myriad Pro" w:hAnsi="Myriad Pro"/>
          <w:sz w:val="16"/>
          <w:szCs w:val="16"/>
        </w:rPr>
        <w:t>Perspektivisch</w:t>
      </w:r>
      <w:r w:rsidRPr="009F04ED">
        <w:rPr>
          <w:rFonts w:ascii="Myriad Pro" w:hAnsi="Myriad Pro"/>
          <w:sz w:val="16"/>
          <w:szCs w:val="16"/>
          <w:lang w:val="en-US"/>
        </w:rPr>
        <w:t xml:space="preserve">: </w:t>
      </w:r>
      <w:r w:rsidRPr="009F04ED">
        <w:rPr>
          <w:rFonts w:ascii="Myriad Pro" w:hAnsi="Myriad Pro"/>
          <w:sz w:val="16"/>
          <w:szCs w:val="16"/>
        </w:rPr>
        <w:t>Lastmanagement, Reservierungsmöglichkeit, Flottenmanagement/Corporate Carsharing, Parkraummanagement</w:t>
      </w:r>
      <w:r w:rsidRPr="009F04ED">
        <w:rPr>
          <w:rFonts w:ascii="Myriad Pro" w:hAnsi="Myriad Pro"/>
          <w:sz w:val="16"/>
          <w:szCs w:val="16"/>
          <w:lang w:val="en-US"/>
        </w:rPr>
        <w:t xml:space="preserve"> u. v. m.</w:t>
      </w:r>
    </w:p>
    <w:p w:rsidR="003F0D8F" w:rsidRDefault="003F0D8F" w:rsidP="0032513C">
      <w:pPr>
        <w:pStyle w:val="TextAbstand"/>
        <w:rPr>
          <w:rFonts w:ascii="Myriad Pro" w:hAnsi="Myriad Pro"/>
        </w:rPr>
      </w:pPr>
    </w:p>
    <w:p w:rsidR="009F04ED" w:rsidRDefault="009F04ED" w:rsidP="0032513C">
      <w:pPr>
        <w:pStyle w:val="TextAbstand"/>
        <w:rPr>
          <w:rFonts w:ascii="Myriad Pro" w:hAnsi="Myriad Pro"/>
        </w:rPr>
      </w:pPr>
    </w:p>
    <w:p w:rsidR="009F04ED" w:rsidRDefault="009F04ED" w:rsidP="0032513C">
      <w:pPr>
        <w:pStyle w:val="TextAbstand"/>
        <w:rPr>
          <w:rFonts w:ascii="Myriad Pro" w:hAnsi="Myriad Pro"/>
        </w:rPr>
      </w:pPr>
    </w:p>
    <w:p w:rsidR="003F0D8F" w:rsidRDefault="0025244C" w:rsidP="0032513C">
      <w:pPr>
        <w:pStyle w:val="TextAbstand"/>
        <w:rPr>
          <w:rFonts w:ascii="Myriad Pro" w:hAnsi="Myriad Pro" w:cs="SourceSansPro-Regular"/>
          <w:b/>
          <w:color w:val="000000"/>
          <w:sz w:val="16"/>
          <w:szCs w:val="16"/>
        </w:rPr>
      </w:pPr>
      <w:r w:rsidRPr="009F04ED">
        <w:rPr>
          <w:rFonts w:ascii="Myriad Pro" w:hAnsi="Myriad Pro" w:cs="SourceSansPro-Regular"/>
          <w:b/>
          <w:color w:val="000000"/>
          <w:sz w:val="16"/>
          <w:szCs w:val="16"/>
        </w:rPr>
        <w:t>Grafiken</w:t>
      </w:r>
    </w:p>
    <w:p w:rsidR="009F04ED" w:rsidRPr="009F04ED" w:rsidRDefault="009F04ED" w:rsidP="0032513C">
      <w:pPr>
        <w:pStyle w:val="TextAbstand"/>
        <w:rPr>
          <w:rFonts w:ascii="Myriad Pro" w:hAnsi="Myriad Pro" w:cs="SourceSansPro-Regular"/>
          <w:b/>
          <w:color w:val="000000"/>
          <w:sz w:val="16"/>
          <w:szCs w:val="16"/>
        </w:rPr>
      </w:pPr>
    </w:p>
    <w:p w:rsidR="003F0D8F" w:rsidRDefault="003F0D8F" w:rsidP="0032513C">
      <w:pPr>
        <w:pStyle w:val="TextAbstand"/>
        <w:rPr>
          <w:rFonts w:ascii="Myriad Pro" w:hAnsi="Myriad Pro"/>
        </w:rPr>
      </w:pPr>
      <w:r>
        <w:rPr>
          <w:rFonts w:ascii="Myriad Pro" w:hAnsi="Myriad Pro"/>
          <w:noProof/>
        </w:rPr>
        <w:drawing>
          <wp:inline distT="0" distB="0" distL="0" distR="0">
            <wp:extent cx="4603750" cy="2370891"/>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SNH_uebersicht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34628" cy="2386793"/>
                    </a:xfrm>
                    <a:prstGeom prst="rect">
                      <a:avLst/>
                    </a:prstGeom>
                  </pic:spPr>
                </pic:pic>
              </a:graphicData>
            </a:graphic>
          </wp:inline>
        </w:drawing>
      </w:r>
    </w:p>
    <w:p w:rsidR="009F04ED" w:rsidRDefault="009F04ED" w:rsidP="0032513C">
      <w:pPr>
        <w:pStyle w:val="TextAbstand"/>
        <w:rPr>
          <w:rFonts w:ascii="Myriad Pro" w:hAnsi="Myriad Pro"/>
        </w:rPr>
      </w:pPr>
    </w:p>
    <w:p w:rsidR="003F0D8F" w:rsidRPr="0025244C" w:rsidRDefault="003F0D8F" w:rsidP="0032513C">
      <w:pPr>
        <w:pStyle w:val="TextAbstand"/>
        <w:rPr>
          <w:rFonts w:ascii="Myriad Pro" w:hAnsi="Myriad Pro"/>
        </w:rPr>
      </w:pPr>
      <w:r>
        <w:rPr>
          <w:rFonts w:ascii="Myriad Pro" w:hAnsi="Myriad Pro"/>
          <w:noProof/>
        </w:rPr>
        <w:drawing>
          <wp:anchor distT="0" distB="0" distL="114300" distR="114300" simplePos="0" relativeHeight="251659264" behindDoc="1" locked="0" layoutInCell="1" allowOverlap="1">
            <wp:simplePos x="0" y="0"/>
            <wp:positionH relativeFrom="column">
              <wp:posOffset>4445</wp:posOffset>
            </wp:positionH>
            <wp:positionV relativeFrom="paragraph">
              <wp:posOffset>4445</wp:posOffset>
            </wp:positionV>
            <wp:extent cx="3443605" cy="1876425"/>
            <wp:effectExtent l="0" t="0" r="4445" b="9525"/>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zahloptionen_Platzhalt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3605" cy="1876425"/>
                    </a:xfrm>
                    <a:prstGeom prst="rect">
                      <a:avLst/>
                    </a:prstGeom>
                  </pic:spPr>
                </pic:pic>
              </a:graphicData>
            </a:graphic>
          </wp:anchor>
        </w:drawing>
      </w:r>
    </w:p>
    <w:p w:rsidR="003F0D8F" w:rsidRDefault="003F0D8F" w:rsidP="0032513C">
      <w:pPr>
        <w:pStyle w:val="TextAbstand"/>
        <w:jc w:val="left"/>
        <w:rPr>
          <w:rFonts w:ascii="Myriad Pro" w:hAnsi="Myriad Pro"/>
          <w:sz w:val="20"/>
        </w:rPr>
      </w:pPr>
      <w:r>
        <w:rPr>
          <w:rFonts w:ascii="Myriad Pro" w:hAnsi="Myriad Pro"/>
          <w:noProof/>
          <w:sz w:val="20"/>
        </w:rPr>
        <w:drawing>
          <wp:anchor distT="0" distB="0" distL="114300" distR="114300" simplePos="0" relativeHeight="251658240" behindDoc="0" locked="0" layoutInCell="1" allowOverlap="1">
            <wp:simplePos x="0" y="0"/>
            <wp:positionH relativeFrom="column">
              <wp:posOffset>4445</wp:posOffset>
            </wp:positionH>
            <wp:positionV relativeFrom="paragraph">
              <wp:posOffset>0</wp:posOffset>
            </wp:positionV>
            <wp:extent cx="1657350" cy="11049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_Hannes_Schwarz_ms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7350" cy="1104900"/>
                    </a:xfrm>
                    <a:prstGeom prst="rect">
                      <a:avLst/>
                    </a:prstGeom>
                  </pic:spPr>
                </pic:pic>
              </a:graphicData>
            </a:graphic>
          </wp:anchor>
        </w:drawing>
      </w:r>
      <w:r>
        <w:rPr>
          <w:rFonts w:ascii="Myriad Pro" w:hAnsi="Myriad Pro"/>
          <w:sz w:val="20"/>
        </w:rPr>
        <w:t>Dr. Hannes Schwarz</w:t>
      </w:r>
    </w:p>
    <w:p w:rsidR="003F0D8F" w:rsidRDefault="003F0D8F" w:rsidP="0032513C">
      <w:pPr>
        <w:pStyle w:val="TextAbstand"/>
        <w:jc w:val="left"/>
        <w:rPr>
          <w:rFonts w:ascii="Myriad Pro" w:hAnsi="Myriad Pro"/>
          <w:sz w:val="20"/>
        </w:rPr>
      </w:pPr>
      <w:r>
        <w:rPr>
          <w:rFonts w:ascii="Myriad Pro" w:hAnsi="Myriad Pro"/>
          <w:sz w:val="20"/>
        </w:rPr>
        <w:t>Leiter (E-)Mobilität</w:t>
      </w:r>
    </w:p>
    <w:p w:rsidR="003F0D8F" w:rsidRDefault="003F0D8F" w:rsidP="0032513C">
      <w:pPr>
        <w:pStyle w:val="TextAbstand"/>
        <w:jc w:val="left"/>
        <w:rPr>
          <w:rFonts w:ascii="Myriad Pro" w:hAnsi="Myriad Pro"/>
          <w:sz w:val="20"/>
        </w:rPr>
      </w:pPr>
    </w:p>
    <w:p w:rsidR="003F0D8F" w:rsidRDefault="003F0D8F" w:rsidP="0032513C">
      <w:pPr>
        <w:pStyle w:val="TextAbstand"/>
        <w:jc w:val="left"/>
        <w:rPr>
          <w:rFonts w:ascii="Myriad Pro" w:hAnsi="Myriad Pro"/>
          <w:sz w:val="20"/>
        </w:rPr>
      </w:pPr>
    </w:p>
    <w:p w:rsidR="003F0D8F" w:rsidRDefault="003F0D8F" w:rsidP="0032513C">
      <w:pPr>
        <w:pStyle w:val="TextAbstand"/>
        <w:jc w:val="left"/>
        <w:rPr>
          <w:rFonts w:ascii="Myriad Pro" w:hAnsi="Myriad Pro"/>
          <w:sz w:val="20"/>
        </w:rPr>
      </w:pPr>
    </w:p>
    <w:p w:rsidR="00CD4F74" w:rsidRDefault="00CD4F74" w:rsidP="0032513C">
      <w:pPr>
        <w:pStyle w:val="TextAbstand"/>
        <w:jc w:val="left"/>
        <w:rPr>
          <w:rFonts w:ascii="Myriad Pro" w:hAnsi="Myriad Pro"/>
          <w:sz w:val="20"/>
        </w:rPr>
      </w:pPr>
    </w:p>
    <w:p w:rsidR="00CD4F74" w:rsidRDefault="00CD4F74" w:rsidP="0032513C">
      <w:pPr>
        <w:pStyle w:val="TextAbstand"/>
        <w:jc w:val="left"/>
        <w:rPr>
          <w:rFonts w:ascii="Myriad Pro" w:hAnsi="Myriad Pro"/>
          <w:sz w:val="20"/>
        </w:rPr>
      </w:pPr>
      <w:r>
        <w:rPr>
          <w:rFonts w:ascii="Myriad Pro" w:hAnsi="Myriad Pro"/>
          <w:noProof/>
          <w:sz w:val="20"/>
        </w:rPr>
        <w:drawing>
          <wp:inline distT="0" distB="0" distL="0" distR="0">
            <wp:extent cx="2267337" cy="5143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8mit_Mobilitätsmarke der msu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0952" cy="521976"/>
                    </a:xfrm>
                    <a:prstGeom prst="rect">
                      <a:avLst/>
                    </a:prstGeom>
                  </pic:spPr>
                </pic:pic>
              </a:graphicData>
            </a:graphic>
          </wp:inline>
        </w:drawing>
      </w:r>
      <w:bookmarkStart w:id="0" w:name="_GoBack"/>
      <w:bookmarkEnd w:id="0"/>
    </w:p>
    <w:p w:rsidR="009F04ED" w:rsidRDefault="009F04ED" w:rsidP="0032513C">
      <w:pPr>
        <w:pStyle w:val="TextAbstand"/>
        <w:jc w:val="left"/>
        <w:rPr>
          <w:rFonts w:ascii="Myriad Pro" w:hAnsi="Myriad Pro"/>
          <w:sz w:val="20"/>
        </w:rPr>
      </w:pPr>
    </w:p>
    <w:p w:rsidR="003F0D8F" w:rsidRDefault="00867904" w:rsidP="003F0D8F">
      <w:pPr>
        <w:widowControl w:val="0"/>
        <w:tabs>
          <w:tab w:val="left" w:pos="3969"/>
        </w:tabs>
        <w:autoSpaceDE w:val="0"/>
        <w:autoSpaceDN w:val="0"/>
        <w:adjustRightInd w:val="0"/>
        <w:ind w:right="176"/>
        <w:rPr>
          <w:rFonts w:ascii="Myriad Pro" w:hAnsi="Myriad Pro" w:cs="Calibri"/>
          <w:sz w:val="20"/>
        </w:rPr>
      </w:pPr>
      <w:r>
        <w:rPr>
          <w:rFonts w:ascii="Myriad Pro" w:hAnsi="Myriad Pro" w:cs="Calibri"/>
          <w:b/>
          <w:sz w:val="20"/>
        </w:rPr>
        <w:t>Kontaktdaten</w:t>
      </w:r>
      <w:r w:rsidR="003F0D8F" w:rsidRPr="003F0D8F">
        <w:rPr>
          <w:rFonts w:ascii="Myriad Pro" w:hAnsi="Myriad Pro" w:cs="Calibri"/>
          <w:b/>
          <w:sz w:val="20"/>
        </w:rPr>
        <w:br/>
      </w:r>
      <w:r w:rsidR="003F0D8F" w:rsidRPr="003F0D8F">
        <w:rPr>
          <w:rFonts w:ascii="Myriad Pro" w:hAnsi="Myriad Pro" w:cs="Calibri"/>
          <w:sz w:val="20"/>
        </w:rPr>
        <w:t>msu solutions GmbH – Christiane Bauer</w:t>
      </w:r>
      <w:r w:rsidR="003F0D8F" w:rsidRPr="003F0D8F">
        <w:rPr>
          <w:rFonts w:ascii="Myriad Pro" w:hAnsi="Myriad Pro" w:cs="Calibri"/>
          <w:b/>
          <w:sz w:val="20"/>
        </w:rPr>
        <w:br/>
      </w:r>
      <w:r w:rsidR="003F0D8F">
        <w:rPr>
          <w:rFonts w:ascii="Myriad Pro" w:hAnsi="Myriad Pro" w:cs="Calibri"/>
          <w:sz w:val="20"/>
        </w:rPr>
        <w:t>Blücherstraße 24</w:t>
      </w:r>
    </w:p>
    <w:p w:rsidR="003F0D8F" w:rsidRDefault="003F0D8F" w:rsidP="003F0D8F">
      <w:pPr>
        <w:widowControl w:val="0"/>
        <w:tabs>
          <w:tab w:val="left" w:pos="3969"/>
        </w:tabs>
        <w:autoSpaceDE w:val="0"/>
        <w:autoSpaceDN w:val="0"/>
        <w:adjustRightInd w:val="0"/>
        <w:ind w:right="176"/>
        <w:rPr>
          <w:rFonts w:ascii="Myriad Pro" w:hAnsi="Myriad Pro" w:cs="Calibri"/>
          <w:sz w:val="20"/>
        </w:rPr>
      </w:pPr>
      <w:r>
        <w:rPr>
          <w:rFonts w:ascii="Myriad Pro" w:hAnsi="Myriad Pro" w:cs="Calibri"/>
          <w:sz w:val="20"/>
        </w:rPr>
        <w:t>06120 Halle (Saale)</w:t>
      </w:r>
    </w:p>
    <w:p w:rsidR="0032513C" w:rsidRPr="0025244C" w:rsidRDefault="003F0D8F" w:rsidP="003F0D8F">
      <w:pPr>
        <w:widowControl w:val="0"/>
        <w:tabs>
          <w:tab w:val="left" w:pos="3969"/>
        </w:tabs>
        <w:autoSpaceDE w:val="0"/>
        <w:autoSpaceDN w:val="0"/>
        <w:adjustRightInd w:val="0"/>
        <w:ind w:right="176"/>
        <w:rPr>
          <w:rFonts w:ascii="Myriad Pro" w:hAnsi="Myriad Pro"/>
          <w:sz w:val="20"/>
        </w:rPr>
      </w:pPr>
      <w:r w:rsidRPr="003F0D8F">
        <w:rPr>
          <w:rFonts w:ascii="Myriad Pro" w:hAnsi="Myriad Pro" w:cs="Calibri"/>
          <w:sz w:val="20"/>
        </w:rPr>
        <w:t xml:space="preserve">Tel.: +49 </w:t>
      </w:r>
      <w:r>
        <w:rPr>
          <w:rFonts w:ascii="Myriad Pro" w:hAnsi="Myriad Pro" w:cs="Calibri"/>
          <w:sz w:val="20"/>
        </w:rPr>
        <w:t>354 279904-1234</w:t>
      </w:r>
      <w:r w:rsidRPr="003F0D8F">
        <w:rPr>
          <w:rFonts w:ascii="Myriad Pro" w:hAnsi="Myriad Pro" w:cs="Calibri"/>
          <w:sz w:val="20"/>
        </w:rPr>
        <w:t xml:space="preserve"> </w:t>
      </w:r>
      <w:r w:rsidRPr="003F0D8F">
        <w:rPr>
          <w:rFonts w:ascii="Myriad Pro" w:hAnsi="Myriad Pro" w:cs="Calibri"/>
          <w:b/>
          <w:sz w:val="20"/>
        </w:rPr>
        <w:br/>
      </w:r>
      <w:hyperlink r:id="rId11" w:history="1">
        <w:r w:rsidRPr="00723450">
          <w:rPr>
            <w:rStyle w:val="Hyperlink"/>
            <w:rFonts w:ascii="Myriad Pro" w:hAnsi="Myriad Pro" w:cs="Calibri"/>
            <w:sz w:val="20"/>
            <w:szCs w:val="20"/>
          </w:rPr>
          <w:t>christiane.bauer@msu-solutions.de</w:t>
        </w:r>
      </w:hyperlink>
      <w:r w:rsidRPr="003F0D8F">
        <w:rPr>
          <w:rFonts w:ascii="Myriad Pro" w:hAnsi="Myriad Pro" w:cs="Calibri"/>
          <w:sz w:val="20"/>
        </w:rPr>
        <w:t xml:space="preserve"> – </w:t>
      </w:r>
      <w:hyperlink r:id="rId12" w:history="1">
        <w:r w:rsidRPr="00723450">
          <w:rPr>
            <w:rStyle w:val="Hyperlink"/>
            <w:rFonts w:ascii="Myriad Pro" w:hAnsi="Myriad Pro" w:cs="Calibri"/>
            <w:sz w:val="20"/>
            <w:szCs w:val="20"/>
          </w:rPr>
          <w:t>www.msu-solutions.de</w:t>
        </w:r>
      </w:hyperlink>
    </w:p>
    <w:sectPr w:rsidR="0032513C" w:rsidRPr="0025244C" w:rsidSect="008A0685">
      <w:headerReference w:type="default" r:id="rId13"/>
      <w:pgSz w:w="11906" w:h="16838"/>
      <w:pgMar w:top="2552" w:right="1416" w:bottom="1134" w:left="1418" w:header="567" w:footer="6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685" w:rsidRDefault="008A0685">
      <w:r>
        <w:separator/>
      </w:r>
    </w:p>
  </w:endnote>
  <w:endnote w:type="continuationSeparator" w:id="0">
    <w:p w:rsidR="008A0685" w:rsidRDefault="008A0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Fixedsys">
    <w:altName w:val="Times New Roman"/>
    <w:panose1 w:val="00000000000000000000"/>
    <w:charset w:val="00"/>
    <w:family w:val="roman"/>
    <w:notTrueType/>
    <w:pitch w:val="default"/>
  </w:font>
  <w:font w:name="ITC Officina Sans">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Officina Sans Book">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ourceSerifPro-SemiboldIt">
    <w:panose1 w:val="00000000000000000000"/>
    <w:charset w:val="00"/>
    <w:family w:val="roman"/>
    <w:notTrueType/>
    <w:pitch w:val="default"/>
    <w:sig w:usb0="00000003" w:usb1="00000000" w:usb2="00000000" w:usb3="00000000" w:csb0="00000001" w:csb1="00000000"/>
  </w:font>
  <w:font w:name="SourceSansPro-Semibold">
    <w:panose1 w:val="00000000000000000000"/>
    <w:charset w:val="00"/>
    <w:family w:val="swiss"/>
    <w:notTrueType/>
    <w:pitch w:val="default"/>
    <w:sig w:usb0="00000003" w:usb1="00000000" w:usb2="00000000" w:usb3="00000000" w:csb0="00000001" w:csb1="00000000"/>
  </w:font>
  <w:font w:name="SourceSans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685" w:rsidRDefault="008A0685">
      <w:r>
        <w:separator/>
      </w:r>
    </w:p>
  </w:footnote>
  <w:footnote w:type="continuationSeparator" w:id="0">
    <w:p w:rsidR="008A0685" w:rsidRDefault="008A0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510" w:rsidRDefault="0025244C">
    <w:pPr>
      <w:pStyle w:val="Kopfzeile"/>
    </w:pPr>
    <w:r>
      <w:rPr>
        <w:noProof/>
      </w:rPr>
      <w:drawing>
        <wp:anchor distT="0" distB="0" distL="114300" distR="114300" simplePos="0" relativeHeight="251657728" behindDoc="1" locked="1" layoutInCell="1" allowOverlap="1">
          <wp:simplePos x="0" y="0"/>
          <wp:positionH relativeFrom="page">
            <wp:posOffset>5581015</wp:posOffset>
          </wp:positionH>
          <wp:positionV relativeFrom="page">
            <wp:posOffset>540385</wp:posOffset>
          </wp:positionV>
          <wp:extent cx="1447800" cy="800100"/>
          <wp:effectExtent l="0" t="0" r="0" b="0"/>
          <wp:wrapNone/>
          <wp:docPr id="1" name="Bild 1" descr="BB m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 ms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800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694"/>
    <w:multiLevelType w:val="hybridMultilevel"/>
    <w:tmpl w:val="0CEC1654"/>
    <w:lvl w:ilvl="0" w:tplc="3C12E278">
      <w:start w:val="1"/>
      <w:numFmt w:val="bullet"/>
      <w:lvlText w:val=""/>
      <w:lvlJc w:val="left"/>
      <w:pPr>
        <w:tabs>
          <w:tab w:val="num" w:pos="454"/>
        </w:tabs>
        <w:ind w:left="454"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3408C"/>
    <w:multiLevelType w:val="hybridMultilevel"/>
    <w:tmpl w:val="10F85EE0"/>
    <w:lvl w:ilvl="0" w:tplc="3C12E278">
      <w:start w:val="1"/>
      <w:numFmt w:val="bullet"/>
      <w:lvlText w:val=""/>
      <w:lvlJc w:val="left"/>
      <w:pPr>
        <w:tabs>
          <w:tab w:val="num" w:pos="454"/>
        </w:tabs>
        <w:ind w:left="454"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C59A1"/>
    <w:multiLevelType w:val="hybridMultilevel"/>
    <w:tmpl w:val="58A4EF30"/>
    <w:lvl w:ilvl="0" w:tplc="3C12E278">
      <w:start w:val="1"/>
      <w:numFmt w:val="bullet"/>
      <w:lvlText w:val=""/>
      <w:lvlJc w:val="left"/>
      <w:pPr>
        <w:tabs>
          <w:tab w:val="num" w:pos="454"/>
        </w:tabs>
        <w:ind w:left="454"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815F9"/>
    <w:multiLevelType w:val="hybridMultilevel"/>
    <w:tmpl w:val="2850E2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027578"/>
    <w:multiLevelType w:val="hybridMultilevel"/>
    <w:tmpl w:val="0F429B9E"/>
    <w:lvl w:ilvl="0" w:tplc="F92EDB14">
      <w:start w:val="6"/>
      <w:numFmt w:val="bullet"/>
      <w:lvlText w:val="-"/>
      <w:lvlJc w:val="left"/>
      <w:pPr>
        <w:tabs>
          <w:tab w:val="num" w:pos="432"/>
        </w:tabs>
        <w:ind w:left="432" w:hanging="360"/>
      </w:pPr>
      <w:rPr>
        <w:rFonts w:ascii="Trebuchet MS" w:eastAsia="Times New Roman" w:hAnsi="Trebuchet MS" w:cs="Times New Roman" w:hint="default"/>
      </w:rPr>
    </w:lvl>
    <w:lvl w:ilvl="1" w:tplc="04070003" w:tentative="1">
      <w:start w:val="1"/>
      <w:numFmt w:val="bullet"/>
      <w:lvlText w:val="o"/>
      <w:lvlJc w:val="left"/>
      <w:pPr>
        <w:tabs>
          <w:tab w:val="num" w:pos="1152"/>
        </w:tabs>
        <w:ind w:left="1152" w:hanging="360"/>
      </w:pPr>
      <w:rPr>
        <w:rFonts w:ascii="Courier New" w:hAnsi="Courier New" w:cs="Courier New" w:hint="default"/>
      </w:rPr>
    </w:lvl>
    <w:lvl w:ilvl="2" w:tplc="04070005" w:tentative="1">
      <w:start w:val="1"/>
      <w:numFmt w:val="bullet"/>
      <w:lvlText w:val=""/>
      <w:lvlJc w:val="left"/>
      <w:pPr>
        <w:tabs>
          <w:tab w:val="num" w:pos="1872"/>
        </w:tabs>
        <w:ind w:left="1872" w:hanging="360"/>
      </w:pPr>
      <w:rPr>
        <w:rFonts w:ascii="Wingdings" w:hAnsi="Wingdings" w:hint="default"/>
      </w:rPr>
    </w:lvl>
    <w:lvl w:ilvl="3" w:tplc="04070001" w:tentative="1">
      <w:start w:val="1"/>
      <w:numFmt w:val="bullet"/>
      <w:lvlText w:val=""/>
      <w:lvlJc w:val="left"/>
      <w:pPr>
        <w:tabs>
          <w:tab w:val="num" w:pos="2592"/>
        </w:tabs>
        <w:ind w:left="2592" w:hanging="360"/>
      </w:pPr>
      <w:rPr>
        <w:rFonts w:ascii="Symbol" w:hAnsi="Symbol" w:hint="default"/>
      </w:rPr>
    </w:lvl>
    <w:lvl w:ilvl="4" w:tplc="04070003" w:tentative="1">
      <w:start w:val="1"/>
      <w:numFmt w:val="bullet"/>
      <w:lvlText w:val="o"/>
      <w:lvlJc w:val="left"/>
      <w:pPr>
        <w:tabs>
          <w:tab w:val="num" w:pos="3312"/>
        </w:tabs>
        <w:ind w:left="3312" w:hanging="360"/>
      </w:pPr>
      <w:rPr>
        <w:rFonts w:ascii="Courier New" w:hAnsi="Courier New" w:cs="Courier New" w:hint="default"/>
      </w:rPr>
    </w:lvl>
    <w:lvl w:ilvl="5" w:tplc="04070005" w:tentative="1">
      <w:start w:val="1"/>
      <w:numFmt w:val="bullet"/>
      <w:lvlText w:val=""/>
      <w:lvlJc w:val="left"/>
      <w:pPr>
        <w:tabs>
          <w:tab w:val="num" w:pos="4032"/>
        </w:tabs>
        <w:ind w:left="4032" w:hanging="360"/>
      </w:pPr>
      <w:rPr>
        <w:rFonts w:ascii="Wingdings" w:hAnsi="Wingdings" w:hint="default"/>
      </w:rPr>
    </w:lvl>
    <w:lvl w:ilvl="6" w:tplc="04070001" w:tentative="1">
      <w:start w:val="1"/>
      <w:numFmt w:val="bullet"/>
      <w:lvlText w:val=""/>
      <w:lvlJc w:val="left"/>
      <w:pPr>
        <w:tabs>
          <w:tab w:val="num" w:pos="4752"/>
        </w:tabs>
        <w:ind w:left="4752" w:hanging="360"/>
      </w:pPr>
      <w:rPr>
        <w:rFonts w:ascii="Symbol" w:hAnsi="Symbol" w:hint="default"/>
      </w:rPr>
    </w:lvl>
    <w:lvl w:ilvl="7" w:tplc="04070003" w:tentative="1">
      <w:start w:val="1"/>
      <w:numFmt w:val="bullet"/>
      <w:lvlText w:val="o"/>
      <w:lvlJc w:val="left"/>
      <w:pPr>
        <w:tabs>
          <w:tab w:val="num" w:pos="5472"/>
        </w:tabs>
        <w:ind w:left="5472" w:hanging="360"/>
      </w:pPr>
      <w:rPr>
        <w:rFonts w:ascii="Courier New" w:hAnsi="Courier New" w:cs="Courier New" w:hint="default"/>
      </w:rPr>
    </w:lvl>
    <w:lvl w:ilvl="8" w:tplc="04070005" w:tentative="1">
      <w:start w:val="1"/>
      <w:numFmt w:val="bullet"/>
      <w:lvlText w:val=""/>
      <w:lvlJc w:val="left"/>
      <w:pPr>
        <w:tabs>
          <w:tab w:val="num" w:pos="6192"/>
        </w:tabs>
        <w:ind w:left="6192" w:hanging="360"/>
      </w:pPr>
      <w:rPr>
        <w:rFonts w:ascii="Wingdings" w:hAnsi="Wingdings" w:hint="default"/>
      </w:rPr>
    </w:lvl>
  </w:abstractNum>
  <w:abstractNum w:abstractNumId="5" w15:restartNumberingAfterBreak="0">
    <w:nsid w:val="192F5A9E"/>
    <w:multiLevelType w:val="hybridMultilevel"/>
    <w:tmpl w:val="3E86F5C8"/>
    <w:lvl w:ilvl="0" w:tplc="3C12E278">
      <w:start w:val="1"/>
      <w:numFmt w:val="bullet"/>
      <w:lvlText w:val=""/>
      <w:lvlJc w:val="left"/>
      <w:pPr>
        <w:tabs>
          <w:tab w:val="num" w:pos="454"/>
        </w:tabs>
        <w:ind w:left="454"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24485F"/>
    <w:multiLevelType w:val="hybridMultilevel"/>
    <w:tmpl w:val="662E4D22"/>
    <w:lvl w:ilvl="0" w:tplc="69541D9E">
      <w:start w:val="1"/>
      <w:numFmt w:val="bullet"/>
      <w:lvlText w:val=""/>
      <w:lvlJc w:val="left"/>
      <w:pPr>
        <w:tabs>
          <w:tab w:val="num" w:pos="720"/>
        </w:tabs>
        <w:ind w:left="720" w:hanging="360"/>
      </w:pPr>
      <w:rPr>
        <w:rFonts w:ascii="Wingdings" w:hAnsi="Wingdings" w:hint="default"/>
      </w:rPr>
    </w:lvl>
    <w:lvl w:ilvl="1" w:tplc="A2C27F86" w:tentative="1">
      <w:start w:val="1"/>
      <w:numFmt w:val="bullet"/>
      <w:lvlText w:val=""/>
      <w:lvlJc w:val="left"/>
      <w:pPr>
        <w:tabs>
          <w:tab w:val="num" w:pos="1440"/>
        </w:tabs>
        <w:ind w:left="1440" w:hanging="360"/>
      </w:pPr>
      <w:rPr>
        <w:rFonts w:ascii="Wingdings" w:hAnsi="Wingdings" w:hint="default"/>
      </w:rPr>
    </w:lvl>
    <w:lvl w:ilvl="2" w:tplc="CC7A1C2C" w:tentative="1">
      <w:start w:val="1"/>
      <w:numFmt w:val="bullet"/>
      <w:lvlText w:val=""/>
      <w:lvlJc w:val="left"/>
      <w:pPr>
        <w:tabs>
          <w:tab w:val="num" w:pos="2160"/>
        </w:tabs>
        <w:ind w:left="2160" w:hanging="360"/>
      </w:pPr>
      <w:rPr>
        <w:rFonts w:ascii="Wingdings" w:hAnsi="Wingdings" w:hint="default"/>
      </w:rPr>
    </w:lvl>
    <w:lvl w:ilvl="3" w:tplc="1924E690" w:tentative="1">
      <w:start w:val="1"/>
      <w:numFmt w:val="bullet"/>
      <w:lvlText w:val=""/>
      <w:lvlJc w:val="left"/>
      <w:pPr>
        <w:tabs>
          <w:tab w:val="num" w:pos="2880"/>
        </w:tabs>
        <w:ind w:left="2880" w:hanging="360"/>
      </w:pPr>
      <w:rPr>
        <w:rFonts w:ascii="Wingdings" w:hAnsi="Wingdings" w:hint="default"/>
      </w:rPr>
    </w:lvl>
    <w:lvl w:ilvl="4" w:tplc="E31C62CA" w:tentative="1">
      <w:start w:val="1"/>
      <w:numFmt w:val="bullet"/>
      <w:lvlText w:val=""/>
      <w:lvlJc w:val="left"/>
      <w:pPr>
        <w:tabs>
          <w:tab w:val="num" w:pos="3600"/>
        </w:tabs>
        <w:ind w:left="3600" w:hanging="360"/>
      </w:pPr>
      <w:rPr>
        <w:rFonts w:ascii="Wingdings" w:hAnsi="Wingdings" w:hint="default"/>
      </w:rPr>
    </w:lvl>
    <w:lvl w:ilvl="5" w:tplc="66C88032" w:tentative="1">
      <w:start w:val="1"/>
      <w:numFmt w:val="bullet"/>
      <w:lvlText w:val=""/>
      <w:lvlJc w:val="left"/>
      <w:pPr>
        <w:tabs>
          <w:tab w:val="num" w:pos="4320"/>
        </w:tabs>
        <w:ind w:left="4320" w:hanging="360"/>
      </w:pPr>
      <w:rPr>
        <w:rFonts w:ascii="Wingdings" w:hAnsi="Wingdings" w:hint="default"/>
      </w:rPr>
    </w:lvl>
    <w:lvl w:ilvl="6" w:tplc="9EC8E550" w:tentative="1">
      <w:start w:val="1"/>
      <w:numFmt w:val="bullet"/>
      <w:lvlText w:val=""/>
      <w:lvlJc w:val="left"/>
      <w:pPr>
        <w:tabs>
          <w:tab w:val="num" w:pos="5040"/>
        </w:tabs>
        <w:ind w:left="5040" w:hanging="360"/>
      </w:pPr>
      <w:rPr>
        <w:rFonts w:ascii="Wingdings" w:hAnsi="Wingdings" w:hint="default"/>
      </w:rPr>
    </w:lvl>
    <w:lvl w:ilvl="7" w:tplc="CA3CDF14" w:tentative="1">
      <w:start w:val="1"/>
      <w:numFmt w:val="bullet"/>
      <w:lvlText w:val=""/>
      <w:lvlJc w:val="left"/>
      <w:pPr>
        <w:tabs>
          <w:tab w:val="num" w:pos="5760"/>
        </w:tabs>
        <w:ind w:left="5760" w:hanging="360"/>
      </w:pPr>
      <w:rPr>
        <w:rFonts w:ascii="Wingdings" w:hAnsi="Wingdings" w:hint="default"/>
      </w:rPr>
    </w:lvl>
    <w:lvl w:ilvl="8" w:tplc="9F04D80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D533A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310D31"/>
    <w:multiLevelType w:val="multilevel"/>
    <w:tmpl w:val="8250A4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A56DA"/>
    <w:multiLevelType w:val="hybridMultilevel"/>
    <w:tmpl w:val="84F29A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8A5970"/>
    <w:multiLevelType w:val="hybridMultilevel"/>
    <w:tmpl w:val="EBE09C80"/>
    <w:lvl w:ilvl="0" w:tplc="3C12E278">
      <w:start w:val="1"/>
      <w:numFmt w:val="bullet"/>
      <w:lvlText w:val=""/>
      <w:lvlJc w:val="left"/>
      <w:pPr>
        <w:tabs>
          <w:tab w:val="num" w:pos="454"/>
        </w:tabs>
        <w:ind w:left="454"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44FFE"/>
    <w:multiLevelType w:val="hybridMultilevel"/>
    <w:tmpl w:val="2F0E724A"/>
    <w:lvl w:ilvl="0" w:tplc="3C12E278">
      <w:start w:val="1"/>
      <w:numFmt w:val="bullet"/>
      <w:lvlText w:val=""/>
      <w:lvlJc w:val="left"/>
      <w:pPr>
        <w:tabs>
          <w:tab w:val="num" w:pos="454"/>
        </w:tabs>
        <w:ind w:left="454"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539AB"/>
    <w:multiLevelType w:val="hybridMultilevel"/>
    <w:tmpl w:val="19DEBADE"/>
    <w:lvl w:ilvl="0" w:tplc="3C12E278">
      <w:start w:val="1"/>
      <w:numFmt w:val="bullet"/>
      <w:lvlText w:val=""/>
      <w:lvlJc w:val="left"/>
      <w:pPr>
        <w:tabs>
          <w:tab w:val="num" w:pos="454"/>
        </w:tabs>
        <w:ind w:left="454"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3A1CC3"/>
    <w:multiLevelType w:val="hybridMultilevel"/>
    <w:tmpl w:val="19EE49A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5E7AAB"/>
    <w:multiLevelType w:val="hybridMultilevel"/>
    <w:tmpl w:val="A75AD7FA"/>
    <w:lvl w:ilvl="0" w:tplc="04070001">
      <w:start w:val="1"/>
      <w:numFmt w:val="bullet"/>
      <w:lvlText w:val=""/>
      <w:lvlJc w:val="left"/>
      <w:pPr>
        <w:tabs>
          <w:tab w:val="num" w:pos="792"/>
        </w:tabs>
        <w:ind w:left="792"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5" w15:restartNumberingAfterBreak="0">
    <w:nsid w:val="56414F7E"/>
    <w:multiLevelType w:val="hybridMultilevel"/>
    <w:tmpl w:val="720CC912"/>
    <w:lvl w:ilvl="0" w:tplc="5CD83556">
      <w:start w:val="2"/>
      <w:numFmt w:val="bullet"/>
      <w:lvlText w:val="-"/>
      <w:lvlJc w:val="left"/>
      <w:pPr>
        <w:tabs>
          <w:tab w:val="num" w:pos="477"/>
        </w:tabs>
        <w:ind w:left="477" w:hanging="360"/>
      </w:pPr>
      <w:rPr>
        <w:rFonts w:ascii="Fixedsys" w:eastAsia="Times New Roman" w:hAnsi="Fixedsys" w:cs="Times New Roman" w:hint="default"/>
      </w:rPr>
    </w:lvl>
    <w:lvl w:ilvl="1" w:tplc="04070003" w:tentative="1">
      <w:start w:val="1"/>
      <w:numFmt w:val="bullet"/>
      <w:lvlText w:val="o"/>
      <w:lvlJc w:val="left"/>
      <w:pPr>
        <w:tabs>
          <w:tab w:val="num" w:pos="1197"/>
        </w:tabs>
        <w:ind w:left="1197" w:hanging="360"/>
      </w:pPr>
      <w:rPr>
        <w:rFonts w:ascii="Courier New" w:hAnsi="Courier New" w:cs="Courier New" w:hint="default"/>
      </w:rPr>
    </w:lvl>
    <w:lvl w:ilvl="2" w:tplc="04070005" w:tentative="1">
      <w:start w:val="1"/>
      <w:numFmt w:val="bullet"/>
      <w:lvlText w:val=""/>
      <w:lvlJc w:val="left"/>
      <w:pPr>
        <w:tabs>
          <w:tab w:val="num" w:pos="1917"/>
        </w:tabs>
        <w:ind w:left="1917" w:hanging="360"/>
      </w:pPr>
      <w:rPr>
        <w:rFonts w:ascii="Wingdings" w:hAnsi="Wingdings" w:hint="default"/>
      </w:rPr>
    </w:lvl>
    <w:lvl w:ilvl="3" w:tplc="04070001" w:tentative="1">
      <w:start w:val="1"/>
      <w:numFmt w:val="bullet"/>
      <w:lvlText w:val=""/>
      <w:lvlJc w:val="left"/>
      <w:pPr>
        <w:tabs>
          <w:tab w:val="num" w:pos="2637"/>
        </w:tabs>
        <w:ind w:left="2637" w:hanging="360"/>
      </w:pPr>
      <w:rPr>
        <w:rFonts w:ascii="Symbol" w:hAnsi="Symbol" w:hint="default"/>
      </w:rPr>
    </w:lvl>
    <w:lvl w:ilvl="4" w:tplc="04070003" w:tentative="1">
      <w:start w:val="1"/>
      <w:numFmt w:val="bullet"/>
      <w:lvlText w:val="o"/>
      <w:lvlJc w:val="left"/>
      <w:pPr>
        <w:tabs>
          <w:tab w:val="num" w:pos="3357"/>
        </w:tabs>
        <w:ind w:left="3357" w:hanging="360"/>
      </w:pPr>
      <w:rPr>
        <w:rFonts w:ascii="Courier New" w:hAnsi="Courier New" w:cs="Courier New" w:hint="default"/>
      </w:rPr>
    </w:lvl>
    <w:lvl w:ilvl="5" w:tplc="04070005" w:tentative="1">
      <w:start w:val="1"/>
      <w:numFmt w:val="bullet"/>
      <w:lvlText w:val=""/>
      <w:lvlJc w:val="left"/>
      <w:pPr>
        <w:tabs>
          <w:tab w:val="num" w:pos="4077"/>
        </w:tabs>
        <w:ind w:left="4077" w:hanging="360"/>
      </w:pPr>
      <w:rPr>
        <w:rFonts w:ascii="Wingdings" w:hAnsi="Wingdings" w:hint="default"/>
      </w:rPr>
    </w:lvl>
    <w:lvl w:ilvl="6" w:tplc="04070001" w:tentative="1">
      <w:start w:val="1"/>
      <w:numFmt w:val="bullet"/>
      <w:lvlText w:val=""/>
      <w:lvlJc w:val="left"/>
      <w:pPr>
        <w:tabs>
          <w:tab w:val="num" w:pos="4797"/>
        </w:tabs>
        <w:ind w:left="4797" w:hanging="360"/>
      </w:pPr>
      <w:rPr>
        <w:rFonts w:ascii="Symbol" w:hAnsi="Symbol" w:hint="default"/>
      </w:rPr>
    </w:lvl>
    <w:lvl w:ilvl="7" w:tplc="04070003" w:tentative="1">
      <w:start w:val="1"/>
      <w:numFmt w:val="bullet"/>
      <w:lvlText w:val="o"/>
      <w:lvlJc w:val="left"/>
      <w:pPr>
        <w:tabs>
          <w:tab w:val="num" w:pos="5517"/>
        </w:tabs>
        <w:ind w:left="5517" w:hanging="360"/>
      </w:pPr>
      <w:rPr>
        <w:rFonts w:ascii="Courier New" w:hAnsi="Courier New" w:cs="Courier New" w:hint="default"/>
      </w:rPr>
    </w:lvl>
    <w:lvl w:ilvl="8" w:tplc="04070005" w:tentative="1">
      <w:start w:val="1"/>
      <w:numFmt w:val="bullet"/>
      <w:lvlText w:val=""/>
      <w:lvlJc w:val="left"/>
      <w:pPr>
        <w:tabs>
          <w:tab w:val="num" w:pos="6237"/>
        </w:tabs>
        <w:ind w:left="6237" w:hanging="360"/>
      </w:pPr>
      <w:rPr>
        <w:rFonts w:ascii="Wingdings" w:hAnsi="Wingdings" w:hint="default"/>
      </w:rPr>
    </w:lvl>
  </w:abstractNum>
  <w:abstractNum w:abstractNumId="16" w15:restartNumberingAfterBreak="0">
    <w:nsid w:val="565129A8"/>
    <w:multiLevelType w:val="hybridMultilevel"/>
    <w:tmpl w:val="8250A4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047326"/>
    <w:multiLevelType w:val="multilevel"/>
    <w:tmpl w:val="84F29A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9855BD"/>
    <w:multiLevelType w:val="hybridMultilevel"/>
    <w:tmpl w:val="D17C427A"/>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BDC4054"/>
    <w:multiLevelType w:val="hybridMultilevel"/>
    <w:tmpl w:val="0B2E2D2C"/>
    <w:lvl w:ilvl="0" w:tplc="3C12E278">
      <w:start w:val="1"/>
      <w:numFmt w:val="bullet"/>
      <w:lvlText w:val=""/>
      <w:lvlJc w:val="left"/>
      <w:pPr>
        <w:tabs>
          <w:tab w:val="num" w:pos="454"/>
        </w:tabs>
        <w:ind w:left="454"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FC6E1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814141E"/>
    <w:multiLevelType w:val="hybridMultilevel"/>
    <w:tmpl w:val="D96A5F7E"/>
    <w:lvl w:ilvl="0" w:tplc="3C12E278">
      <w:start w:val="1"/>
      <w:numFmt w:val="bullet"/>
      <w:lvlText w:val=""/>
      <w:lvlJc w:val="left"/>
      <w:pPr>
        <w:tabs>
          <w:tab w:val="num" w:pos="454"/>
        </w:tabs>
        <w:ind w:left="454"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3A3CE3"/>
    <w:multiLevelType w:val="multilevel"/>
    <w:tmpl w:val="19EE49A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374814"/>
    <w:multiLevelType w:val="hybridMultilevel"/>
    <w:tmpl w:val="DDE06A80"/>
    <w:lvl w:ilvl="0" w:tplc="3C12E278">
      <w:start w:val="1"/>
      <w:numFmt w:val="bullet"/>
      <w:lvlText w:val=""/>
      <w:lvlJc w:val="left"/>
      <w:pPr>
        <w:tabs>
          <w:tab w:val="num" w:pos="454"/>
        </w:tabs>
        <w:ind w:left="454"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C06BE4"/>
    <w:multiLevelType w:val="hybridMultilevel"/>
    <w:tmpl w:val="3CAE3224"/>
    <w:lvl w:ilvl="0" w:tplc="3C12E278">
      <w:start w:val="1"/>
      <w:numFmt w:val="bullet"/>
      <w:lvlText w:val=""/>
      <w:lvlJc w:val="left"/>
      <w:pPr>
        <w:tabs>
          <w:tab w:val="num" w:pos="454"/>
        </w:tabs>
        <w:ind w:left="454"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0E201A"/>
    <w:multiLevelType w:val="hybridMultilevel"/>
    <w:tmpl w:val="6DF83226"/>
    <w:lvl w:ilvl="0" w:tplc="3C12E278">
      <w:start w:val="1"/>
      <w:numFmt w:val="bullet"/>
      <w:lvlText w:val=""/>
      <w:lvlJc w:val="left"/>
      <w:pPr>
        <w:tabs>
          <w:tab w:val="num" w:pos="454"/>
        </w:tabs>
        <w:ind w:left="454"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20"/>
  </w:num>
  <w:num w:numId="4">
    <w:abstractNumId w:val="18"/>
  </w:num>
  <w:num w:numId="5">
    <w:abstractNumId w:val="15"/>
  </w:num>
  <w:num w:numId="6">
    <w:abstractNumId w:val="17"/>
  </w:num>
  <w:num w:numId="7">
    <w:abstractNumId w:val="3"/>
  </w:num>
  <w:num w:numId="8">
    <w:abstractNumId w:val="4"/>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13"/>
  </w:num>
  <w:num w:numId="13">
    <w:abstractNumId w:val="22"/>
  </w:num>
  <w:num w:numId="14">
    <w:abstractNumId w:val="5"/>
  </w:num>
  <w:num w:numId="15">
    <w:abstractNumId w:val="2"/>
  </w:num>
  <w:num w:numId="16">
    <w:abstractNumId w:val="21"/>
  </w:num>
  <w:num w:numId="17">
    <w:abstractNumId w:val="19"/>
  </w:num>
  <w:num w:numId="18">
    <w:abstractNumId w:val="23"/>
  </w:num>
  <w:num w:numId="19">
    <w:abstractNumId w:val="24"/>
  </w:num>
  <w:num w:numId="20">
    <w:abstractNumId w:val="0"/>
  </w:num>
  <w:num w:numId="21">
    <w:abstractNumId w:val="25"/>
  </w:num>
  <w:num w:numId="22">
    <w:abstractNumId w:val="11"/>
  </w:num>
  <w:num w:numId="23">
    <w:abstractNumId w:val="12"/>
  </w:num>
  <w:num w:numId="24">
    <w:abstractNumId w:val="10"/>
  </w:num>
  <w:num w:numId="25">
    <w:abstractNumId w:val="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685"/>
    <w:rsid w:val="00001BCF"/>
    <w:rsid w:val="000044C0"/>
    <w:rsid w:val="00007CA0"/>
    <w:rsid w:val="00011140"/>
    <w:rsid w:val="00012A5F"/>
    <w:rsid w:val="00013627"/>
    <w:rsid w:val="00016C6E"/>
    <w:rsid w:val="00017128"/>
    <w:rsid w:val="00023279"/>
    <w:rsid w:val="00042522"/>
    <w:rsid w:val="00052525"/>
    <w:rsid w:val="000541FB"/>
    <w:rsid w:val="00055CEF"/>
    <w:rsid w:val="000609BC"/>
    <w:rsid w:val="00061063"/>
    <w:rsid w:val="00063EAB"/>
    <w:rsid w:val="0006485D"/>
    <w:rsid w:val="00073BBB"/>
    <w:rsid w:val="00081CF6"/>
    <w:rsid w:val="00083034"/>
    <w:rsid w:val="00096120"/>
    <w:rsid w:val="000B6A77"/>
    <w:rsid w:val="000B7A54"/>
    <w:rsid w:val="000C5925"/>
    <w:rsid w:val="000D68EF"/>
    <w:rsid w:val="000E258F"/>
    <w:rsid w:val="000E33B2"/>
    <w:rsid w:val="000F7D20"/>
    <w:rsid w:val="00100337"/>
    <w:rsid w:val="00102AFE"/>
    <w:rsid w:val="001066E8"/>
    <w:rsid w:val="00122C8E"/>
    <w:rsid w:val="00127BBB"/>
    <w:rsid w:val="00131A0F"/>
    <w:rsid w:val="00134F25"/>
    <w:rsid w:val="001459C1"/>
    <w:rsid w:val="0015237C"/>
    <w:rsid w:val="0016347B"/>
    <w:rsid w:val="00173FFD"/>
    <w:rsid w:val="00181E51"/>
    <w:rsid w:val="001A00E5"/>
    <w:rsid w:val="001A139A"/>
    <w:rsid w:val="001B5329"/>
    <w:rsid w:val="001B7099"/>
    <w:rsid w:val="001B7BA2"/>
    <w:rsid w:val="001C04A4"/>
    <w:rsid w:val="001C2110"/>
    <w:rsid w:val="001C3608"/>
    <w:rsid w:val="001C7FB6"/>
    <w:rsid w:val="001D6843"/>
    <w:rsid w:val="001E130D"/>
    <w:rsid w:val="001F288A"/>
    <w:rsid w:val="001F6E41"/>
    <w:rsid w:val="0020550C"/>
    <w:rsid w:val="002137B4"/>
    <w:rsid w:val="00216E7C"/>
    <w:rsid w:val="0023331B"/>
    <w:rsid w:val="00237204"/>
    <w:rsid w:val="00250510"/>
    <w:rsid w:val="0025244C"/>
    <w:rsid w:val="0025389A"/>
    <w:rsid w:val="002645C1"/>
    <w:rsid w:val="0026544A"/>
    <w:rsid w:val="00273AB8"/>
    <w:rsid w:val="002825B8"/>
    <w:rsid w:val="002870E9"/>
    <w:rsid w:val="0029642B"/>
    <w:rsid w:val="002A5B26"/>
    <w:rsid w:val="002B139C"/>
    <w:rsid w:val="002B4437"/>
    <w:rsid w:val="002C0E3D"/>
    <w:rsid w:val="002D3E99"/>
    <w:rsid w:val="002D53DB"/>
    <w:rsid w:val="002E57A2"/>
    <w:rsid w:val="002E5AFC"/>
    <w:rsid w:val="003070D2"/>
    <w:rsid w:val="0032513C"/>
    <w:rsid w:val="00347FDE"/>
    <w:rsid w:val="00352245"/>
    <w:rsid w:val="00353AEE"/>
    <w:rsid w:val="003558C1"/>
    <w:rsid w:val="0036799D"/>
    <w:rsid w:val="00387DAE"/>
    <w:rsid w:val="003B45C1"/>
    <w:rsid w:val="003B6C15"/>
    <w:rsid w:val="003C2090"/>
    <w:rsid w:val="003D328C"/>
    <w:rsid w:val="003E0613"/>
    <w:rsid w:val="003E3AF9"/>
    <w:rsid w:val="003F0D8F"/>
    <w:rsid w:val="003F2E63"/>
    <w:rsid w:val="003F418A"/>
    <w:rsid w:val="004046A1"/>
    <w:rsid w:val="00405B80"/>
    <w:rsid w:val="00415D0F"/>
    <w:rsid w:val="004266BF"/>
    <w:rsid w:val="00436D99"/>
    <w:rsid w:val="00441742"/>
    <w:rsid w:val="00446914"/>
    <w:rsid w:val="00447D06"/>
    <w:rsid w:val="00452124"/>
    <w:rsid w:val="00456FCE"/>
    <w:rsid w:val="004657AC"/>
    <w:rsid w:val="00470E2F"/>
    <w:rsid w:val="004710E0"/>
    <w:rsid w:val="00486DB4"/>
    <w:rsid w:val="00495C52"/>
    <w:rsid w:val="004B002D"/>
    <w:rsid w:val="004C057D"/>
    <w:rsid w:val="004C5153"/>
    <w:rsid w:val="004C5C92"/>
    <w:rsid w:val="004C7643"/>
    <w:rsid w:val="004D5874"/>
    <w:rsid w:val="004D6366"/>
    <w:rsid w:val="004D7AE2"/>
    <w:rsid w:val="004E12AF"/>
    <w:rsid w:val="004E12E8"/>
    <w:rsid w:val="004E2DC8"/>
    <w:rsid w:val="004E2DD0"/>
    <w:rsid w:val="004E4463"/>
    <w:rsid w:val="004E4745"/>
    <w:rsid w:val="004E5681"/>
    <w:rsid w:val="00517BD5"/>
    <w:rsid w:val="00534CAC"/>
    <w:rsid w:val="005362A9"/>
    <w:rsid w:val="00536A41"/>
    <w:rsid w:val="00540466"/>
    <w:rsid w:val="005409EC"/>
    <w:rsid w:val="00591622"/>
    <w:rsid w:val="00592847"/>
    <w:rsid w:val="005A00C5"/>
    <w:rsid w:val="005A5E63"/>
    <w:rsid w:val="005B0304"/>
    <w:rsid w:val="005B2904"/>
    <w:rsid w:val="005D1A0C"/>
    <w:rsid w:val="005F105F"/>
    <w:rsid w:val="005F2EF3"/>
    <w:rsid w:val="005F4B92"/>
    <w:rsid w:val="005F7F68"/>
    <w:rsid w:val="00600A1A"/>
    <w:rsid w:val="00602818"/>
    <w:rsid w:val="006101AC"/>
    <w:rsid w:val="006123E0"/>
    <w:rsid w:val="00613C64"/>
    <w:rsid w:val="006166EB"/>
    <w:rsid w:val="00624E31"/>
    <w:rsid w:val="00630C8F"/>
    <w:rsid w:val="006470AD"/>
    <w:rsid w:val="00660527"/>
    <w:rsid w:val="00661FEA"/>
    <w:rsid w:val="006639D2"/>
    <w:rsid w:val="00666A54"/>
    <w:rsid w:val="00671453"/>
    <w:rsid w:val="00671D05"/>
    <w:rsid w:val="006845B1"/>
    <w:rsid w:val="0068556B"/>
    <w:rsid w:val="006A0F0C"/>
    <w:rsid w:val="006C0E34"/>
    <w:rsid w:val="006E5D6F"/>
    <w:rsid w:val="006F412A"/>
    <w:rsid w:val="006F4E62"/>
    <w:rsid w:val="00701FF4"/>
    <w:rsid w:val="0070374E"/>
    <w:rsid w:val="007441E2"/>
    <w:rsid w:val="0076776A"/>
    <w:rsid w:val="00775041"/>
    <w:rsid w:val="007808C9"/>
    <w:rsid w:val="0078225B"/>
    <w:rsid w:val="007932F5"/>
    <w:rsid w:val="007A445D"/>
    <w:rsid w:val="007B3D4E"/>
    <w:rsid w:val="007D2973"/>
    <w:rsid w:val="007E5139"/>
    <w:rsid w:val="007E5953"/>
    <w:rsid w:val="007F1CFA"/>
    <w:rsid w:val="007F5BC6"/>
    <w:rsid w:val="00811BD8"/>
    <w:rsid w:val="008316C4"/>
    <w:rsid w:val="008368C9"/>
    <w:rsid w:val="00836A6B"/>
    <w:rsid w:val="008432EB"/>
    <w:rsid w:val="008534FE"/>
    <w:rsid w:val="00867904"/>
    <w:rsid w:val="00887B7A"/>
    <w:rsid w:val="00890EB8"/>
    <w:rsid w:val="00891F62"/>
    <w:rsid w:val="008A0685"/>
    <w:rsid w:val="008A184F"/>
    <w:rsid w:val="008B3F6F"/>
    <w:rsid w:val="008B77F5"/>
    <w:rsid w:val="008C0B55"/>
    <w:rsid w:val="008C6602"/>
    <w:rsid w:val="008E2664"/>
    <w:rsid w:val="008F11BB"/>
    <w:rsid w:val="009076B5"/>
    <w:rsid w:val="009347ED"/>
    <w:rsid w:val="00941219"/>
    <w:rsid w:val="00944EE9"/>
    <w:rsid w:val="00945D55"/>
    <w:rsid w:val="00947450"/>
    <w:rsid w:val="00951DA3"/>
    <w:rsid w:val="00952256"/>
    <w:rsid w:val="00962CCE"/>
    <w:rsid w:val="00963406"/>
    <w:rsid w:val="0096382E"/>
    <w:rsid w:val="00964428"/>
    <w:rsid w:val="00965DA4"/>
    <w:rsid w:val="009760F7"/>
    <w:rsid w:val="0097778A"/>
    <w:rsid w:val="009852A5"/>
    <w:rsid w:val="009A1A8F"/>
    <w:rsid w:val="009A372E"/>
    <w:rsid w:val="009B223E"/>
    <w:rsid w:val="009B26C2"/>
    <w:rsid w:val="009B4A3B"/>
    <w:rsid w:val="009C167E"/>
    <w:rsid w:val="009C564A"/>
    <w:rsid w:val="009D3BEC"/>
    <w:rsid w:val="009F04ED"/>
    <w:rsid w:val="009F1793"/>
    <w:rsid w:val="00A0011D"/>
    <w:rsid w:val="00A12E2E"/>
    <w:rsid w:val="00A46E91"/>
    <w:rsid w:val="00A54BAF"/>
    <w:rsid w:val="00A660D2"/>
    <w:rsid w:val="00A803D3"/>
    <w:rsid w:val="00A84C11"/>
    <w:rsid w:val="00A857F3"/>
    <w:rsid w:val="00A928D5"/>
    <w:rsid w:val="00A9541B"/>
    <w:rsid w:val="00AA43B8"/>
    <w:rsid w:val="00AB0029"/>
    <w:rsid w:val="00AB012F"/>
    <w:rsid w:val="00AB44D5"/>
    <w:rsid w:val="00AB4E2B"/>
    <w:rsid w:val="00AC35C1"/>
    <w:rsid w:val="00AD566B"/>
    <w:rsid w:val="00AE2AC5"/>
    <w:rsid w:val="00AE32FA"/>
    <w:rsid w:val="00AE40FF"/>
    <w:rsid w:val="00AF06FB"/>
    <w:rsid w:val="00AF3761"/>
    <w:rsid w:val="00AF7F48"/>
    <w:rsid w:val="00B15791"/>
    <w:rsid w:val="00B306B9"/>
    <w:rsid w:val="00B63259"/>
    <w:rsid w:val="00B63623"/>
    <w:rsid w:val="00B7399A"/>
    <w:rsid w:val="00B75B7C"/>
    <w:rsid w:val="00B87E9C"/>
    <w:rsid w:val="00B94B7F"/>
    <w:rsid w:val="00BA0609"/>
    <w:rsid w:val="00BA1E64"/>
    <w:rsid w:val="00BA5A08"/>
    <w:rsid w:val="00BA669E"/>
    <w:rsid w:val="00BA6809"/>
    <w:rsid w:val="00BB3BAC"/>
    <w:rsid w:val="00BC00A1"/>
    <w:rsid w:val="00BC25C3"/>
    <w:rsid w:val="00BF18D6"/>
    <w:rsid w:val="00C012A5"/>
    <w:rsid w:val="00C0669B"/>
    <w:rsid w:val="00C1008A"/>
    <w:rsid w:val="00C106CC"/>
    <w:rsid w:val="00C14AC7"/>
    <w:rsid w:val="00C2152E"/>
    <w:rsid w:val="00C244BC"/>
    <w:rsid w:val="00C41DD0"/>
    <w:rsid w:val="00C5643F"/>
    <w:rsid w:val="00C63F12"/>
    <w:rsid w:val="00C65E97"/>
    <w:rsid w:val="00CD4F74"/>
    <w:rsid w:val="00CD7479"/>
    <w:rsid w:val="00CD7B8A"/>
    <w:rsid w:val="00CE0E14"/>
    <w:rsid w:val="00CE1A62"/>
    <w:rsid w:val="00CE3BB6"/>
    <w:rsid w:val="00D02EFC"/>
    <w:rsid w:val="00D05E96"/>
    <w:rsid w:val="00D11A11"/>
    <w:rsid w:val="00D16FE3"/>
    <w:rsid w:val="00D26C88"/>
    <w:rsid w:val="00D60566"/>
    <w:rsid w:val="00D645D4"/>
    <w:rsid w:val="00D6688E"/>
    <w:rsid w:val="00D819C9"/>
    <w:rsid w:val="00D86420"/>
    <w:rsid w:val="00D95079"/>
    <w:rsid w:val="00DA2899"/>
    <w:rsid w:val="00DA4084"/>
    <w:rsid w:val="00DB0103"/>
    <w:rsid w:val="00DB6B19"/>
    <w:rsid w:val="00DD681B"/>
    <w:rsid w:val="00DF2EC7"/>
    <w:rsid w:val="00DF7E77"/>
    <w:rsid w:val="00E044D1"/>
    <w:rsid w:val="00E14C49"/>
    <w:rsid w:val="00E21C96"/>
    <w:rsid w:val="00E27901"/>
    <w:rsid w:val="00E320D3"/>
    <w:rsid w:val="00E32444"/>
    <w:rsid w:val="00E37201"/>
    <w:rsid w:val="00E37CD0"/>
    <w:rsid w:val="00E44682"/>
    <w:rsid w:val="00E46888"/>
    <w:rsid w:val="00E47F3A"/>
    <w:rsid w:val="00E51461"/>
    <w:rsid w:val="00E62E15"/>
    <w:rsid w:val="00E86922"/>
    <w:rsid w:val="00E97A87"/>
    <w:rsid w:val="00EA006E"/>
    <w:rsid w:val="00EA67E2"/>
    <w:rsid w:val="00EB628F"/>
    <w:rsid w:val="00ED71ED"/>
    <w:rsid w:val="00F04AC3"/>
    <w:rsid w:val="00F07618"/>
    <w:rsid w:val="00F1133A"/>
    <w:rsid w:val="00F16CD9"/>
    <w:rsid w:val="00F22A69"/>
    <w:rsid w:val="00F246A7"/>
    <w:rsid w:val="00F364BA"/>
    <w:rsid w:val="00F57059"/>
    <w:rsid w:val="00F64B15"/>
    <w:rsid w:val="00F66054"/>
    <w:rsid w:val="00F671DA"/>
    <w:rsid w:val="00F7055E"/>
    <w:rsid w:val="00F75273"/>
    <w:rsid w:val="00F85C1F"/>
    <w:rsid w:val="00F87AA9"/>
    <w:rsid w:val="00F9472C"/>
    <w:rsid w:val="00F94952"/>
    <w:rsid w:val="00FA14E5"/>
    <w:rsid w:val="00FA1DFC"/>
    <w:rsid w:val="00FB7D18"/>
    <w:rsid w:val="00FC0512"/>
    <w:rsid w:val="00FD15C8"/>
    <w:rsid w:val="00FF19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FD4A27B"/>
  <w15:docId w15:val="{9E4FC6C6-AA38-4C1F-B51C-50CE62C3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04ED"/>
    <w:rPr>
      <w:rFonts w:ascii="ITC Officina Sans" w:hAnsi="ITC Officina Sans"/>
      <w:sz w:val="22"/>
    </w:rPr>
  </w:style>
  <w:style w:type="paragraph" w:styleId="berschrift1">
    <w:name w:val="heading 1"/>
    <w:basedOn w:val="Standard"/>
    <w:next w:val="Standard"/>
    <w:qFormat/>
    <w:pPr>
      <w:keepNext/>
      <w:outlineLvl w:val="0"/>
    </w:pPr>
    <w:rPr>
      <w:b/>
    </w:rPr>
  </w:style>
  <w:style w:type="paragraph" w:styleId="berschrift3">
    <w:name w:val="heading 3"/>
    <w:basedOn w:val="Standard"/>
    <w:next w:val="Standard"/>
    <w:qFormat/>
    <w:rsid w:val="0032513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rFonts w:ascii="ITC Officina Sans Book" w:hAnsi="ITC Officina Sans Book"/>
      <w:w w:val="110"/>
      <w:sz w:val="20"/>
    </w:rPr>
  </w:style>
  <w:style w:type="character" w:styleId="Seitenzahl">
    <w:name w:val="page number"/>
    <w:basedOn w:val="Absatz-Standardschriftart"/>
    <w:rsid w:val="004710E0"/>
  </w:style>
  <w:style w:type="paragraph" w:styleId="Sprechblasentext">
    <w:name w:val="Balloon Text"/>
    <w:basedOn w:val="Standard"/>
    <w:semiHidden/>
    <w:rPr>
      <w:rFonts w:ascii="Tahoma" w:hAnsi="Tahoma" w:cs="Tahoma"/>
      <w:sz w:val="16"/>
      <w:szCs w:val="16"/>
    </w:rPr>
  </w:style>
  <w:style w:type="paragraph" w:customStyle="1" w:styleId="TextAbstand">
    <w:name w:val="Text Abstand"/>
    <w:basedOn w:val="Standard"/>
    <w:pPr>
      <w:spacing w:after="120"/>
      <w:jc w:val="both"/>
    </w:pPr>
    <w:rPr>
      <w:rFonts w:ascii="ITC Officina Sans Book" w:hAnsi="ITC Officina Sans Book"/>
    </w:rPr>
  </w:style>
  <w:style w:type="paragraph" w:styleId="StandardWeb">
    <w:name w:val="Normal (Web)"/>
    <w:basedOn w:val="Standard"/>
    <w:rsid w:val="009760F7"/>
    <w:pPr>
      <w:spacing w:before="100" w:beforeAutospacing="1" w:after="100" w:afterAutospacing="1"/>
    </w:pPr>
    <w:rPr>
      <w:rFonts w:ascii="Times New Roman" w:hAnsi="Times New Roman"/>
      <w:sz w:val="24"/>
      <w:szCs w:val="24"/>
    </w:rPr>
  </w:style>
  <w:style w:type="character" w:styleId="Hyperlink">
    <w:name w:val="Hyperlink"/>
    <w:basedOn w:val="Absatz-Standardschriftart"/>
    <w:uiPriority w:val="99"/>
    <w:rsid w:val="002645C1"/>
    <w:rPr>
      <w:rFonts w:ascii="Verdana" w:hAnsi="Verdana" w:hint="default"/>
      <w:b/>
      <w:bCs/>
      <w:strike w:val="0"/>
      <w:dstrike w:val="0"/>
      <w:color w:val="000000"/>
      <w:sz w:val="16"/>
      <w:szCs w:val="16"/>
      <w:u w:val="none"/>
      <w:effect w:val="none"/>
    </w:rPr>
  </w:style>
  <w:style w:type="paragraph" w:customStyle="1" w:styleId="PROFlietext">
    <w:name w:val="PRO_Fließtext"/>
    <w:basedOn w:val="Kopfzeile"/>
    <w:rsid w:val="00C0669B"/>
    <w:pPr>
      <w:jc w:val="both"/>
    </w:pPr>
    <w:rPr>
      <w:rFonts w:ascii="Verdana" w:hAnsi="Verdana"/>
      <w:sz w:val="18"/>
    </w:rPr>
  </w:style>
  <w:style w:type="paragraph" w:customStyle="1" w:styleId="PROTextAbstand">
    <w:name w:val="PRO_Text Abstand"/>
    <w:basedOn w:val="Standard"/>
    <w:rsid w:val="004E5681"/>
    <w:pPr>
      <w:spacing w:after="120"/>
      <w:jc w:val="both"/>
    </w:pPr>
    <w:rPr>
      <w:rFonts w:ascii="Verdana" w:hAnsi="Verdana"/>
      <w:sz w:val="18"/>
    </w:rPr>
  </w:style>
  <w:style w:type="paragraph" w:styleId="Dokumentstruktur">
    <w:name w:val="Document Map"/>
    <w:basedOn w:val="Standard"/>
    <w:semiHidden/>
    <w:rsid w:val="009852A5"/>
    <w:pPr>
      <w:shd w:val="clear" w:color="auto" w:fill="000080"/>
    </w:pPr>
    <w:rPr>
      <w:rFonts w:ascii="Tahoma" w:hAnsi="Tahoma" w:cs="Tahoma"/>
      <w:sz w:val="20"/>
    </w:rPr>
  </w:style>
  <w:style w:type="character" w:styleId="Kommentarzeichen">
    <w:name w:val="annotation reference"/>
    <w:basedOn w:val="Absatz-Standardschriftart"/>
    <w:uiPriority w:val="99"/>
    <w:semiHidden/>
    <w:unhideWhenUsed/>
    <w:rsid w:val="009F04ED"/>
    <w:rPr>
      <w:sz w:val="16"/>
      <w:szCs w:val="16"/>
    </w:rPr>
  </w:style>
  <w:style w:type="paragraph" w:styleId="Kommentartext">
    <w:name w:val="annotation text"/>
    <w:basedOn w:val="Standard"/>
    <w:link w:val="KommentartextZchn"/>
    <w:uiPriority w:val="99"/>
    <w:semiHidden/>
    <w:unhideWhenUsed/>
    <w:rsid w:val="009F04ED"/>
    <w:pPr>
      <w:spacing w:after="160"/>
    </w:pPr>
    <w:rPr>
      <w:rFonts w:asciiTheme="minorHAnsi" w:eastAsiaTheme="minorHAnsi" w:hAnsiTheme="minorHAnsi" w:cstheme="minorBidi"/>
      <w:sz w:val="20"/>
      <w:lang w:eastAsia="en-US"/>
    </w:rPr>
  </w:style>
  <w:style w:type="character" w:customStyle="1" w:styleId="KommentartextZchn">
    <w:name w:val="Kommentartext Zchn"/>
    <w:basedOn w:val="Absatz-Standardschriftart"/>
    <w:link w:val="Kommentartext"/>
    <w:uiPriority w:val="99"/>
    <w:semiHidden/>
    <w:rsid w:val="009F04ED"/>
    <w:rPr>
      <w:rFonts w:asciiTheme="minorHAnsi" w:eastAsiaTheme="minorHAnsi" w:hAnsiTheme="minorHAnsi" w:cstheme="minorBidi"/>
      <w:lang w:eastAsia="en-US"/>
    </w:rPr>
  </w:style>
  <w:style w:type="table" w:styleId="Tabellenraster">
    <w:name w:val="Table Grid"/>
    <w:basedOn w:val="NormaleTabelle"/>
    <w:uiPriority w:val="39"/>
    <w:rsid w:val="009F04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87841">
      <w:bodyDiv w:val="1"/>
      <w:marLeft w:val="0"/>
      <w:marRight w:val="0"/>
      <w:marTop w:val="0"/>
      <w:marBottom w:val="0"/>
      <w:divBdr>
        <w:top w:val="none" w:sz="0" w:space="0" w:color="auto"/>
        <w:left w:val="none" w:sz="0" w:space="0" w:color="auto"/>
        <w:bottom w:val="none" w:sz="0" w:space="0" w:color="auto"/>
        <w:right w:val="none" w:sz="0" w:space="0" w:color="auto"/>
      </w:divBdr>
    </w:div>
    <w:div w:id="639772010">
      <w:bodyDiv w:val="1"/>
      <w:marLeft w:val="0"/>
      <w:marRight w:val="0"/>
      <w:marTop w:val="0"/>
      <w:marBottom w:val="0"/>
      <w:divBdr>
        <w:top w:val="none" w:sz="0" w:space="0" w:color="auto"/>
        <w:left w:val="none" w:sz="0" w:space="0" w:color="auto"/>
        <w:bottom w:val="none" w:sz="0" w:space="0" w:color="auto"/>
        <w:right w:val="none" w:sz="0" w:space="0" w:color="auto"/>
      </w:divBdr>
    </w:div>
    <w:div w:id="735320429">
      <w:bodyDiv w:val="1"/>
      <w:marLeft w:val="0"/>
      <w:marRight w:val="0"/>
      <w:marTop w:val="0"/>
      <w:marBottom w:val="0"/>
      <w:divBdr>
        <w:top w:val="none" w:sz="0" w:space="0" w:color="auto"/>
        <w:left w:val="none" w:sz="0" w:space="0" w:color="auto"/>
        <w:bottom w:val="none" w:sz="0" w:space="0" w:color="auto"/>
        <w:right w:val="none" w:sz="0" w:space="0" w:color="auto"/>
      </w:divBdr>
    </w:div>
    <w:div w:id="980423649">
      <w:bodyDiv w:val="1"/>
      <w:marLeft w:val="0"/>
      <w:marRight w:val="0"/>
      <w:marTop w:val="0"/>
      <w:marBottom w:val="0"/>
      <w:divBdr>
        <w:top w:val="none" w:sz="0" w:space="0" w:color="auto"/>
        <w:left w:val="none" w:sz="0" w:space="0" w:color="auto"/>
        <w:bottom w:val="none" w:sz="0" w:space="0" w:color="auto"/>
        <w:right w:val="none" w:sz="0" w:space="0" w:color="auto"/>
      </w:divBdr>
    </w:div>
    <w:div w:id="1602256742">
      <w:bodyDiv w:val="1"/>
      <w:marLeft w:val="0"/>
      <w:marRight w:val="0"/>
      <w:marTop w:val="0"/>
      <w:marBottom w:val="0"/>
      <w:divBdr>
        <w:top w:val="none" w:sz="0" w:space="0" w:color="auto"/>
        <w:left w:val="none" w:sz="0" w:space="0" w:color="auto"/>
        <w:bottom w:val="none" w:sz="0" w:space="0" w:color="auto"/>
        <w:right w:val="none" w:sz="0" w:space="0" w:color="auto"/>
      </w:divBdr>
    </w:div>
    <w:div w:id="191353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su-solution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tiane.bauer@msu-solutions.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Vulkanus\dfs_shares\MuV\Vorlagen\Gesch&#228;ftspapier\Aktuell\Vorlage_Folgeblat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Vorlage_Folgeblatt.dotx</Template>
  <TotalTime>0</TotalTime>
  <Pages>4</Pages>
  <Words>907</Words>
  <Characters>6851</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Folgeblatt</vt:lpstr>
    </vt:vector>
  </TitlesOfParts>
  <Company>msu solutions GmbH</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Folgeblatt</dc:title>
  <dc:subject/>
  <dc:creator>Christiane Bauer</dc:creator>
  <cp:keywords/>
  <dc:description/>
  <cp:lastModifiedBy>Christiane Bauer</cp:lastModifiedBy>
  <cp:revision>7</cp:revision>
  <cp:lastPrinted>2007-02-15T15:23:00Z</cp:lastPrinted>
  <dcterms:created xsi:type="dcterms:W3CDTF">2021-02-19T14:26:00Z</dcterms:created>
  <dcterms:modified xsi:type="dcterms:W3CDTF">2021-02-22T10:49:00Z</dcterms:modified>
</cp:coreProperties>
</file>